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09F43" w14:textId="77777777" w:rsidR="00646595" w:rsidRPr="007717F5" w:rsidRDefault="00646595" w:rsidP="00646595">
      <w:pPr>
        <w:pStyle w:val="Annexetitre"/>
        <w:spacing w:before="0"/>
        <w:ind w:firstLine="708"/>
        <w:rPr>
          <w:b w:val="0"/>
        </w:rPr>
      </w:pPr>
      <w:r>
        <w:t xml:space="preserve">ANEXA XII – Instrucțiuni pentru publicările de informații privind indicatorul efectului de levier </w:t>
      </w:r>
    </w:p>
    <w:p w14:paraId="69E09F44" w14:textId="77777777" w:rsidR="00646595" w:rsidRPr="007717F5" w:rsidRDefault="00646595" w:rsidP="00646595">
      <w:pPr>
        <w:pStyle w:val="Teksttreci20"/>
        <w:shd w:val="clear" w:color="auto" w:fill="auto"/>
        <w:spacing w:after="120" w:line="240" w:lineRule="auto"/>
        <w:jc w:val="both"/>
        <w:rPr>
          <w:rFonts w:ascii="Times New Roman" w:hAnsi="Times New Roman" w:cs="Times New Roman"/>
          <w:sz w:val="24"/>
          <w:szCs w:val="24"/>
        </w:rPr>
      </w:pPr>
      <w:bookmarkStart w:id="0" w:name="_DV_M1009"/>
      <w:bookmarkStart w:id="1" w:name="_DV_M1010"/>
      <w:bookmarkEnd w:id="0"/>
      <w:bookmarkEnd w:id="1"/>
    </w:p>
    <w:p w14:paraId="69E09F45" w14:textId="77777777" w:rsidR="00646595" w:rsidRPr="007717F5" w:rsidRDefault="00646595" w:rsidP="00646595">
      <w:pPr>
        <w:pStyle w:val="Teksttreci20"/>
        <w:shd w:val="clear" w:color="auto" w:fill="auto"/>
        <w:tabs>
          <w:tab w:val="left" w:pos="230"/>
        </w:tabs>
        <w:spacing w:after="120" w:line="240" w:lineRule="auto"/>
        <w:jc w:val="both"/>
        <w:rPr>
          <w:rFonts w:ascii="Times New Roman" w:hAnsi="Times New Roman" w:cs="Times New Roman"/>
          <w:b w:val="0"/>
          <w:sz w:val="24"/>
          <w:szCs w:val="24"/>
        </w:rPr>
      </w:pPr>
      <w:r>
        <w:rPr>
          <w:rFonts w:ascii="Times New Roman" w:hAnsi="Times New Roman"/>
          <w:sz w:val="24"/>
        </w:rPr>
        <w:t>Modelul EU LR</w:t>
      </w:r>
      <w:r w:rsidRPr="00A9271D">
        <w:rPr>
          <w:rFonts w:ascii="Times New Roman" w:hAnsi="Times New Roman"/>
          <w:sz w:val="24"/>
        </w:rPr>
        <w:t>1</w:t>
      </w:r>
      <w:r>
        <w:rPr>
          <w:rFonts w:ascii="Times New Roman" w:hAnsi="Times New Roman"/>
          <w:sz w:val="24"/>
        </w:rPr>
        <w:t xml:space="preserve"> – LRSum: Rezumatul reconcilierii activelor contabile și a expunerilor pentru calcularea indicatorului efectului de levier. </w:t>
      </w:r>
      <w:r>
        <w:rPr>
          <w:rFonts w:ascii="Times New Roman" w:hAnsi="Times New Roman"/>
          <w:b w:val="0"/>
          <w:sz w:val="24"/>
        </w:rPr>
        <w:t>Model cu format fix.</w:t>
      </w:r>
    </w:p>
    <w:p w14:paraId="69E09F46" w14:textId="77777777" w:rsidR="00646595" w:rsidRPr="007717F5" w:rsidRDefault="00646595" w:rsidP="00646595">
      <w:pPr>
        <w:pStyle w:val="ListParagraph"/>
        <w:numPr>
          <w:ilvl w:val="0"/>
          <w:numId w:val="6"/>
        </w:numPr>
        <w:spacing w:after="120"/>
        <w:ind w:left="426"/>
        <w:rPr>
          <w:rFonts w:ascii="Times New Roman" w:hAnsi="Times New Roman"/>
          <w:sz w:val="24"/>
          <w:szCs w:val="24"/>
        </w:rPr>
      </w:pPr>
      <w:r>
        <w:rPr>
          <w:rFonts w:ascii="Times New Roman" w:hAnsi="Times New Roman"/>
          <w:sz w:val="24"/>
        </w:rPr>
        <w:t>Instituțiile aplică instrucțiunile furnizate în prezenta secțiune pentru completarea modelului EU LR</w:t>
      </w:r>
      <w:r w:rsidRPr="00A9271D">
        <w:rPr>
          <w:rFonts w:ascii="Times New Roman" w:hAnsi="Times New Roman"/>
          <w:sz w:val="24"/>
        </w:rPr>
        <w:t>1</w:t>
      </w:r>
      <w:r>
        <w:rPr>
          <w:rFonts w:ascii="Times New Roman" w:hAnsi="Times New Roman"/>
          <w:sz w:val="24"/>
        </w:rPr>
        <w:t xml:space="preserve"> – LRSum în conformitate cu articolul </w:t>
      </w:r>
      <w:r w:rsidRPr="00A9271D">
        <w:rPr>
          <w:rFonts w:ascii="Times New Roman" w:hAnsi="Times New Roman"/>
          <w:sz w:val="24"/>
        </w:rPr>
        <w:t>451</w:t>
      </w:r>
      <w:r>
        <w:rPr>
          <w:rFonts w:ascii="Times New Roman" w:hAnsi="Times New Roman"/>
          <w:sz w:val="24"/>
        </w:rPr>
        <w:t xml:space="preserve"> alineatul (</w:t>
      </w:r>
      <w:r w:rsidRPr="00A9271D">
        <w:rPr>
          <w:rFonts w:ascii="Times New Roman" w:hAnsi="Times New Roman"/>
          <w:sz w:val="24"/>
        </w:rPr>
        <w:t>1</w:t>
      </w:r>
      <w:r>
        <w:rPr>
          <w:rFonts w:ascii="Times New Roman" w:hAnsi="Times New Roman"/>
          <w:sz w:val="24"/>
        </w:rPr>
        <w:t xml:space="preserve">) litera (b)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sidRPr="007717F5">
        <w:rPr>
          <w:rStyle w:val="FootnoteReference"/>
          <w:rFonts w:ascii="Times New Roman" w:hAnsi="Times New Roman"/>
        </w:rPr>
        <w:footnoteReference w:id="2"/>
      </w:r>
      <w:r>
        <w:rPr>
          <w:rFonts w:ascii="Times New Roman" w:hAnsi="Times New Roman"/>
          <w:sz w:val="24"/>
        </w:rPr>
        <w:t xml:space="preserve">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12DE" w:rsidRPr="007717F5" w14:paraId="69E09F48" w14:textId="77777777" w:rsidTr="5E9D391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47"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Referințe juridice și instrucțiuni</w:t>
            </w:r>
          </w:p>
        </w:tc>
      </w:tr>
      <w:tr w:rsidR="002312DE" w:rsidRPr="007717F5" w14:paraId="69E09F4B" w14:textId="77777777" w:rsidTr="5E9D3914">
        <w:trPr>
          <w:trHeight w:val="238"/>
        </w:trPr>
        <w:tc>
          <w:tcPr>
            <w:tcW w:w="1384" w:type="dxa"/>
            <w:shd w:val="clear" w:color="auto" w:fill="D9D9D9" w:themeFill="background1" w:themeFillShade="D9"/>
          </w:tcPr>
          <w:p w14:paraId="69E09F49"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Numărul rândului</w:t>
            </w:r>
          </w:p>
        </w:tc>
        <w:tc>
          <w:tcPr>
            <w:tcW w:w="7655" w:type="dxa"/>
            <w:shd w:val="clear" w:color="auto" w:fill="D9D9D9" w:themeFill="background1" w:themeFillShade="D9"/>
          </w:tcPr>
          <w:p w14:paraId="69E09F4A"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Explicație</w:t>
            </w:r>
          </w:p>
        </w:tc>
      </w:tr>
      <w:tr w:rsidR="002312DE" w:rsidRPr="007717F5" w14:paraId="69E09F4F" w14:textId="77777777" w:rsidTr="5E9D3914">
        <w:trPr>
          <w:trHeight w:val="1419"/>
        </w:trPr>
        <w:tc>
          <w:tcPr>
            <w:tcW w:w="1384" w:type="dxa"/>
            <w:vAlign w:val="center"/>
          </w:tcPr>
          <w:p w14:paraId="69E09F4C"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A9271D">
              <w:rPr>
                <w:rFonts w:ascii="Times New Roman" w:hAnsi="Times New Roman"/>
                <w:sz w:val="24"/>
              </w:rPr>
              <w:t>1</w:t>
            </w:r>
          </w:p>
        </w:tc>
        <w:tc>
          <w:tcPr>
            <w:tcW w:w="7655" w:type="dxa"/>
          </w:tcPr>
          <w:p w14:paraId="69E09F4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Total active conform situațiilor financiare publicate</w:t>
            </w:r>
          </w:p>
          <w:p w14:paraId="69E09F4E" w14:textId="50816C9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Instituțiile publică informații privind activele totale, astfel cum sunt publicate în situațiile lor financiare în conformitate cu cadrul contabil aplicabil definit la articolul </w:t>
            </w:r>
            <w:r w:rsidRPr="00A9271D">
              <w:rPr>
                <w:rFonts w:ascii="Times New Roman" w:hAnsi="Times New Roman"/>
                <w:sz w:val="24"/>
              </w:rPr>
              <w:t>4</w:t>
            </w:r>
            <w:r>
              <w:rPr>
                <w:rFonts w:ascii="Times New Roman" w:hAnsi="Times New Roman"/>
                <w:sz w:val="24"/>
              </w:rPr>
              <w:t xml:space="preserve"> alineatul (</w:t>
            </w:r>
            <w:r w:rsidRPr="00A9271D">
              <w:rPr>
                <w:rFonts w:ascii="Times New Roman" w:hAnsi="Times New Roman"/>
                <w:sz w:val="24"/>
              </w:rPr>
              <w:t>1</w:t>
            </w:r>
            <w:r>
              <w:rPr>
                <w:rFonts w:ascii="Times New Roman" w:hAnsi="Times New Roman"/>
                <w:sz w:val="24"/>
              </w:rPr>
              <w:t xml:space="preserve">) punctul </w:t>
            </w:r>
            <w:r w:rsidRPr="00A9271D">
              <w:rPr>
                <w:rFonts w:ascii="Times New Roman" w:hAnsi="Times New Roman"/>
                <w:sz w:val="24"/>
              </w:rPr>
              <w:t>77</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tc>
      </w:tr>
      <w:tr w:rsidR="002312DE" w:rsidRPr="007717F5" w14:paraId="69E09F54" w14:textId="77777777" w:rsidTr="5E9D3914">
        <w:trPr>
          <w:trHeight w:val="2265"/>
        </w:trPr>
        <w:tc>
          <w:tcPr>
            <w:tcW w:w="1384" w:type="dxa"/>
            <w:vAlign w:val="center"/>
          </w:tcPr>
          <w:p w14:paraId="69E09F50"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A9271D">
              <w:rPr>
                <w:rFonts w:ascii="Times New Roman" w:hAnsi="Times New Roman"/>
                <w:sz w:val="24"/>
              </w:rPr>
              <w:t>2</w:t>
            </w:r>
          </w:p>
        </w:tc>
        <w:tc>
          <w:tcPr>
            <w:tcW w:w="7655" w:type="dxa"/>
          </w:tcPr>
          <w:p w14:paraId="69E09F5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Ajustare pentru entitățile consolidate în scopuri contabile, dar care nu intră în domeniul de aplicare al consolidării prudențiale</w:t>
            </w:r>
          </w:p>
          <w:p w14:paraId="69E09F5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Instituțiile publică diferența de valoare dintre indicatorul de măsurare a expunerii totale prezentat pe rândul </w:t>
            </w:r>
            <w:r w:rsidRPr="00A9271D">
              <w:rPr>
                <w:rFonts w:ascii="Times New Roman" w:hAnsi="Times New Roman"/>
                <w:sz w:val="24"/>
              </w:rPr>
              <w:t>13</w:t>
            </w:r>
            <w:r>
              <w:rPr>
                <w:rFonts w:ascii="Times New Roman" w:hAnsi="Times New Roman"/>
                <w:sz w:val="24"/>
              </w:rPr>
              <w:t xml:space="preserve"> din modelul EU LR</w:t>
            </w:r>
            <w:r w:rsidRPr="00A9271D">
              <w:rPr>
                <w:rFonts w:ascii="Times New Roman" w:hAnsi="Times New Roman"/>
                <w:sz w:val="24"/>
              </w:rPr>
              <w:t>1</w:t>
            </w:r>
            <w:r>
              <w:rPr>
                <w:rFonts w:ascii="Times New Roman" w:hAnsi="Times New Roman"/>
                <w:sz w:val="24"/>
              </w:rPr>
              <w:t xml:space="preserve"> – LRSum și totalul activelor contabile prezentat pe rândul </w:t>
            </w:r>
            <w:r w:rsidRPr="00A9271D">
              <w:rPr>
                <w:rFonts w:ascii="Times New Roman" w:hAnsi="Times New Roman"/>
                <w:sz w:val="24"/>
              </w:rPr>
              <w:t>1</w:t>
            </w:r>
            <w:r>
              <w:rPr>
                <w:rFonts w:ascii="Times New Roman" w:hAnsi="Times New Roman"/>
                <w:sz w:val="24"/>
              </w:rPr>
              <w:t xml:space="preserve"> din modelul EU LR</w:t>
            </w:r>
            <w:r w:rsidRPr="00A9271D">
              <w:rPr>
                <w:rFonts w:ascii="Times New Roman" w:hAnsi="Times New Roman"/>
                <w:sz w:val="24"/>
              </w:rPr>
              <w:t>1</w:t>
            </w:r>
            <w:r>
              <w:rPr>
                <w:rFonts w:ascii="Times New Roman" w:hAnsi="Times New Roman"/>
                <w:sz w:val="24"/>
              </w:rPr>
              <w:t xml:space="preserve"> – LRSum, care rezultă din diferențele dintre perimetrul de consolidare contabil și domeniul de aplicare al consolidării prudențiale.</w:t>
            </w:r>
          </w:p>
          <w:p w14:paraId="69E09F5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Dacă ajustarea duce la o creștere a expunerii, instituțiile o prezintă ca valoare pozitivă. Dacă ajustarea duce la o scădere a expunerii, instituțiile înscriu valoarea de pe acest rând între paranteze (valoare negativă).</w:t>
            </w:r>
          </w:p>
        </w:tc>
      </w:tr>
      <w:tr w:rsidR="002312DE" w:rsidRPr="007717F5" w14:paraId="69E09F5A" w14:textId="77777777" w:rsidTr="5E9D3914">
        <w:trPr>
          <w:trHeight w:val="567"/>
        </w:trPr>
        <w:tc>
          <w:tcPr>
            <w:tcW w:w="1384" w:type="dxa"/>
            <w:vAlign w:val="center"/>
          </w:tcPr>
          <w:p w14:paraId="69E09F5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A9271D">
              <w:rPr>
                <w:rFonts w:ascii="Times New Roman" w:hAnsi="Times New Roman"/>
                <w:sz w:val="24"/>
              </w:rPr>
              <w:t>3</w:t>
            </w:r>
          </w:p>
        </w:tc>
        <w:tc>
          <w:tcPr>
            <w:tcW w:w="7655" w:type="dxa"/>
          </w:tcPr>
          <w:p w14:paraId="69E09F5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(Ajustare pentru expunerile securitizate care îndeplinesc cerințele operaționale pentru recunoașterea transferului riscului)</w:t>
            </w:r>
          </w:p>
          <w:p w14:paraId="69E09F57" w14:textId="102EE86C"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color w:val="auto"/>
                <w:sz w:val="24"/>
              </w:rPr>
              <w:t xml:space="preserve">Articolul </w:t>
            </w:r>
            <w:r w:rsidRPr="00A9271D">
              <w:rPr>
                <w:rStyle w:val="TeksttreciPogrubienie"/>
                <w:rFonts w:ascii="Times New Roman" w:hAnsi="Times New Roman"/>
                <w:color w:val="auto"/>
                <w:sz w:val="24"/>
              </w:rPr>
              <w:t>429</w:t>
            </w:r>
            <w:r>
              <w:rPr>
                <w:rStyle w:val="TeksttreciPogrubienie"/>
                <w:rFonts w:ascii="Times New Roman" w:hAnsi="Times New Roman"/>
                <w:color w:val="auto"/>
                <w:sz w:val="24"/>
              </w:rPr>
              <w:t>a alineatul (</w:t>
            </w:r>
            <w:r w:rsidRPr="00A9271D">
              <w:rPr>
                <w:rStyle w:val="TeksttreciPogrubienie"/>
                <w:rFonts w:ascii="Times New Roman" w:hAnsi="Times New Roman"/>
                <w:color w:val="auto"/>
                <w:sz w:val="24"/>
              </w:rPr>
              <w:t>1</w:t>
            </w:r>
            <w:r>
              <w:rPr>
                <w:rStyle w:val="TeksttreciPogrubienie"/>
                <w:rFonts w:ascii="Times New Roman" w:hAnsi="Times New Roman"/>
                <w:color w:val="auto"/>
                <w:sz w:val="24"/>
              </w:rPr>
              <w:t xml:space="preserve">) litera (m) din Regulamentul (UE) nr. </w:t>
            </w:r>
            <w:r w:rsidRPr="00A9271D">
              <w:rPr>
                <w:rStyle w:val="TeksttreciPogrubienie"/>
                <w:rFonts w:ascii="Times New Roman" w:hAnsi="Times New Roman"/>
                <w:color w:val="auto"/>
                <w:sz w:val="24"/>
              </w:rPr>
              <w:t>575</w:t>
            </w:r>
            <w:r>
              <w:rPr>
                <w:rStyle w:val="TeksttreciPogrubienie"/>
                <w:rFonts w:ascii="Times New Roman" w:hAnsi="Times New Roman"/>
                <w:color w:val="auto"/>
                <w:sz w:val="24"/>
              </w:rPr>
              <w:t>/</w:t>
            </w:r>
            <w:r w:rsidRPr="00A9271D">
              <w:rPr>
                <w:rStyle w:val="TeksttreciPogrubienie"/>
                <w:rFonts w:ascii="Times New Roman" w:hAnsi="Times New Roman"/>
                <w:color w:val="auto"/>
                <w:sz w:val="24"/>
              </w:rPr>
              <w:t>2013</w:t>
            </w:r>
          </w:p>
          <w:p w14:paraId="69E09F58" w14:textId="6396F394"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Instituțiile publică informații privind cuantumul expunerilor securitizate din securitizări tradiționale care îndeplinesc condițiile pentru un transfer semnificativ al riscului prevăzute la articolul </w:t>
            </w:r>
            <w:r w:rsidRPr="00A9271D">
              <w:rPr>
                <w:rFonts w:ascii="Times New Roman" w:hAnsi="Times New Roman"/>
                <w:sz w:val="24"/>
              </w:rPr>
              <w:t>244</w:t>
            </w:r>
            <w:r>
              <w:rPr>
                <w:rFonts w:ascii="Times New Roman" w:hAnsi="Times New Roman"/>
                <w:sz w:val="24"/>
              </w:rPr>
              <w:t xml:space="preserve"> alineatul (</w:t>
            </w:r>
            <w:r w:rsidRPr="00A9271D">
              <w:rPr>
                <w:rFonts w:ascii="Times New Roman" w:hAnsi="Times New Roman"/>
                <w:sz w:val="24"/>
              </w:rPr>
              <w:t>2</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p w14:paraId="69E09F59"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Întrucât ajustarea reduce indicatorul de măsurare a expunerii totale, instituțiile înscriu valoarea de pe acest rând între paranteze (valoare negativă).</w:t>
            </w:r>
          </w:p>
        </w:tc>
      </w:tr>
      <w:tr w:rsidR="002312DE" w:rsidRPr="007717F5" w14:paraId="69E09F60" w14:textId="77777777" w:rsidTr="5E9D3914">
        <w:trPr>
          <w:trHeight w:val="850"/>
        </w:trPr>
        <w:tc>
          <w:tcPr>
            <w:tcW w:w="1384" w:type="dxa"/>
            <w:vAlign w:val="center"/>
          </w:tcPr>
          <w:p w14:paraId="69E09F5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A9271D">
              <w:rPr>
                <w:rFonts w:ascii="Times New Roman" w:hAnsi="Times New Roman"/>
                <w:sz w:val="24"/>
              </w:rPr>
              <w:t>4</w:t>
            </w:r>
          </w:p>
        </w:tc>
        <w:tc>
          <w:tcPr>
            <w:tcW w:w="7655" w:type="dxa"/>
          </w:tcPr>
          <w:p w14:paraId="69E09F5C"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[Ajustare pentru exceptarea temporară a expunerilor față de băncile centrale (dacă este cazul)]</w:t>
            </w:r>
          </w:p>
          <w:p w14:paraId="69E09F5D" w14:textId="215E052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 xml:space="preserve">Articolul </w:t>
            </w:r>
            <w:r w:rsidRPr="00A9271D">
              <w:rPr>
                <w:rStyle w:val="TeksttreciPogrubienie"/>
                <w:rFonts w:ascii="Times New Roman" w:hAnsi="Times New Roman"/>
                <w:b w:val="0"/>
                <w:color w:val="auto"/>
                <w:sz w:val="24"/>
              </w:rPr>
              <w:t>429</w:t>
            </w:r>
            <w:r>
              <w:rPr>
                <w:rStyle w:val="TeksttreciPogrubienie"/>
                <w:rFonts w:ascii="Times New Roman" w:hAnsi="Times New Roman"/>
                <w:b w:val="0"/>
                <w:color w:val="auto"/>
                <w:sz w:val="24"/>
              </w:rPr>
              <w:t>a alineatul (</w:t>
            </w:r>
            <w:r w:rsidRPr="00A9271D">
              <w:rPr>
                <w:rStyle w:val="TeksttreciPogrubienie"/>
                <w:rFonts w:ascii="Times New Roman" w:hAnsi="Times New Roman"/>
                <w:b w:val="0"/>
                <w:color w:val="auto"/>
                <w:sz w:val="24"/>
              </w:rPr>
              <w:t>1</w:t>
            </w:r>
            <w:r>
              <w:rPr>
                <w:rStyle w:val="TeksttreciPogrubienie"/>
                <w:rFonts w:ascii="Times New Roman" w:hAnsi="Times New Roman"/>
                <w:b w:val="0"/>
                <w:color w:val="auto"/>
                <w:sz w:val="24"/>
              </w:rPr>
              <w:t>) litera (n) din</w:t>
            </w:r>
            <w:r>
              <w:rPr>
                <w:rFonts w:ascii="Times New Roman" w:hAnsi="Times New Roman"/>
                <w:sz w:val="24"/>
              </w:rPr>
              <w:t xml:space="preserve"> </w:t>
            </w:r>
            <w:r>
              <w:rPr>
                <w:rFonts w:ascii="Times New Roman" w:hAnsi="Times New Roman"/>
                <w:b/>
                <w:sz w:val="24"/>
              </w:rPr>
              <w:t xml:space="preserve">Regulamentul (UE) nr. </w:t>
            </w:r>
            <w:r w:rsidRPr="00A9271D">
              <w:rPr>
                <w:rFonts w:ascii="Times New Roman" w:hAnsi="Times New Roman"/>
                <w:b/>
                <w:sz w:val="24"/>
              </w:rPr>
              <w:t>575</w:t>
            </w:r>
            <w:r>
              <w:rPr>
                <w:rFonts w:ascii="Times New Roman" w:hAnsi="Times New Roman"/>
                <w:b/>
                <w:sz w:val="24"/>
              </w:rPr>
              <w:t>/</w:t>
            </w:r>
            <w:r w:rsidRPr="00A9271D">
              <w:rPr>
                <w:rFonts w:ascii="Times New Roman" w:hAnsi="Times New Roman"/>
                <w:b/>
                <w:sz w:val="24"/>
              </w:rPr>
              <w:t>2013</w:t>
            </w:r>
          </w:p>
          <w:p w14:paraId="69E09F5E" w14:textId="2EF94E5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color w:val="auto"/>
                <w:sz w:val="24"/>
              </w:rPr>
              <w:t xml:space="preserve">Dacă este cazul, instituțiile prezintă cuantumul monedelor și bancnotelor </w:t>
            </w:r>
            <w:r>
              <w:rPr>
                <w:rStyle w:val="TeksttreciPogrubienie"/>
                <w:rFonts w:ascii="Times New Roman" w:hAnsi="Times New Roman"/>
                <w:color w:val="auto"/>
                <w:sz w:val="24"/>
              </w:rPr>
              <w:lastRenderedPageBreak/>
              <w:t xml:space="preserve">care constituie moneda legală din jurisdicția băncii centrale și activele care reprezintă creanțe asupra băncii centrale, inclusiv rezervele deținute la banca centrală. Aceste expuneri pot fi exceptate temporar în condițiile menționate la articolul </w:t>
            </w:r>
            <w:r w:rsidRPr="00A9271D">
              <w:rPr>
                <w:rStyle w:val="TeksttreciPogrubienie"/>
                <w:rFonts w:ascii="Times New Roman" w:hAnsi="Times New Roman"/>
                <w:color w:val="auto"/>
                <w:sz w:val="24"/>
              </w:rPr>
              <w:t>429</w:t>
            </w:r>
            <w:r>
              <w:rPr>
                <w:rStyle w:val="TeksttreciPogrubienie"/>
                <w:rFonts w:ascii="Times New Roman" w:hAnsi="Times New Roman"/>
                <w:color w:val="auto"/>
                <w:sz w:val="24"/>
              </w:rPr>
              <w:t>a alineatele (</w:t>
            </w:r>
            <w:r w:rsidRPr="00A9271D">
              <w:rPr>
                <w:rStyle w:val="TeksttreciPogrubienie"/>
                <w:rFonts w:ascii="Times New Roman" w:hAnsi="Times New Roman"/>
                <w:color w:val="auto"/>
                <w:sz w:val="24"/>
              </w:rPr>
              <w:t>5</w:t>
            </w:r>
            <w:r>
              <w:rPr>
                <w:rStyle w:val="TeksttreciPogrubienie"/>
                <w:rFonts w:ascii="Times New Roman" w:hAnsi="Times New Roman"/>
                <w:color w:val="auto"/>
                <w:sz w:val="24"/>
              </w:rPr>
              <w:t>) și (</w:t>
            </w:r>
            <w:r w:rsidRPr="00A9271D">
              <w:rPr>
                <w:rStyle w:val="TeksttreciPogrubienie"/>
                <w:rFonts w:ascii="Times New Roman" w:hAnsi="Times New Roman"/>
                <w:color w:val="auto"/>
                <w:sz w:val="24"/>
              </w:rPr>
              <w:t>6</w:t>
            </w:r>
            <w:r>
              <w:rPr>
                <w:rStyle w:val="TeksttreciPogrubienie"/>
                <w:rFonts w:ascii="Times New Roman" w:hAnsi="Times New Roman"/>
                <w:color w:val="auto"/>
                <w:sz w:val="24"/>
              </w:rPr>
              <w:t xml:space="preserve">) din Regulamentul (UE) nr. </w:t>
            </w:r>
            <w:r w:rsidRPr="00A9271D">
              <w:rPr>
                <w:rStyle w:val="TeksttreciPogrubienie"/>
                <w:rFonts w:ascii="Times New Roman" w:hAnsi="Times New Roman"/>
                <w:color w:val="auto"/>
                <w:sz w:val="24"/>
              </w:rPr>
              <w:t>575</w:t>
            </w:r>
            <w:r>
              <w:rPr>
                <w:rStyle w:val="TeksttreciPogrubienie"/>
                <w:rFonts w:ascii="Times New Roman" w:hAnsi="Times New Roman"/>
                <w:color w:val="auto"/>
                <w:sz w:val="24"/>
              </w:rPr>
              <w:t>/</w:t>
            </w:r>
            <w:r w:rsidRPr="00A9271D">
              <w:rPr>
                <w:rStyle w:val="TeksttreciPogrubienie"/>
                <w:rFonts w:ascii="Times New Roman" w:hAnsi="Times New Roman"/>
                <w:color w:val="auto"/>
                <w:sz w:val="24"/>
              </w:rPr>
              <w:t>2013</w:t>
            </w:r>
            <w:r>
              <w:rPr>
                <w:rStyle w:val="TeksttreciPogrubienie"/>
                <w:rFonts w:ascii="Times New Roman" w:hAnsi="Times New Roman"/>
                <w:color w:val="auto"/>
                <w:sz w:val="24"/>
              </w:rPr>
              <w:t>.</w:t>
            </w:r>
          </w:p>
          <w:p w14:paraId="69E09F5F"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Fonts w:ascii="Times New Roman" w:hAnsi="Times New Roman"/>
                <w:sz w:val="24"/>
              </w:rPr>
              <w:t>Întrucât ajustarea reduce indicatorul de măsurare a expunerii totale, instituțiile înscriu valoarea de pe acest rând între paranteze (valoare negativă).</w:t>
            </w:r>
            <w:r>
              <w:rPr>
                <w:rStyle w:val="TeksttreciPogrubienie"/>
                <w:rFonts w:ascii="Times New Roman" w:hAnsi="Times New Roman"/>
                <w:color w:val="auto"/>
                <w:sz w:val="24"/>
              </w:rPr>
              <w:t xml:space="preserve"> </w:t>
            </w:r>
          </w:p>
        </w:tc>
      </w:tr>
      <w:tr w:rsidR="002312DE" w:rsidRPr="007717F5" w14:paraId="69E09F65" w14:textId="77777777" w:rsidTr="5E9D3914">
        <w:trPr>
          <w:trHeight w:val="2265"/>
        </w:trPr>
        <w:tc>
          <w:tcPr>
            <w:tcW w:w="1384" w:type="dxa"/>
            <w:vAlign w:val="center"/>
          </w:tcPr>
          <w:p w14:paraId="69E09F6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A9271D">
              <w:rPr>
                <w:rFonts w:ascii="Times New Roman" w:hAnsi="Times New Roman"/>
                <w:sz w:val="24"/>
              </w:rPr>
              <w:lastRenderedPageBreak/>
              <w:t>5</w:t>
            </w:r>
          </w:p>
        </w:tc>
        <w:tc>
          <w:tcPr>
            <w:tcW w:w="7655" w:type="dxa"/>
          </w:tcPr>
          <w:p w14:paraId="69E09F62" w14:textId="2D401669"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[Ajustare pentru activele fiduciare recunoscute în bilanț în temeiul cadrului contabil aplicabil, dar excluse din indicatorul de măsurare a expunerii totale în conformitate cu articolul </w:t>
            </w:r>
            <w:r w:rsidRPr="00A9271D">
              <w:rPr>
                <w:rStyle w:val="TeksttreciPogrubienie"/>
                <w:rFonts w:ascii="Times New Roman" w:hAnsi="Times New Roman"/>
                <w:color w:val="auto"/>
                <w:sz w:val="24"/>
              </w:rPr>
              <w:t>429</w:t>
            </w:r>
            <w:r>
              <w:rPr>
                <w:rStyle w:val="TeksttreciPogrubienie"/>
                <w:rFonts w:ascii="Times New Roman" w:hAnsi="Times New Roman"/>
                <w:color w:val="auto"/>
                <w:sz w:val="24"/>
              </w:rPr>
              <w:t>a alineatul (</w:t>
            </w:r>
            <w:r w:rsidRPr="00A9271D">
              <w:rPr>
                <w:rStyle w:val="TeksttreciPogrubienie"/>
                <w:rFonts w:ascii="Times New Roman" w:hAnsi="Times New Roman"/>
                <w:color w:val="auto"/>
                <w:sz w:val="24"/>
              </w:rPr>
              <w:t>1</w:t>
            </w:r>
            <w:r>
              <w:rPr>
                <w:rStyle w:val="TeksttreciPogrubienie"/>
                <w:rFonts w:ascii="Times New Roman" w:hAnsi="Times New Roman"/>
                <w:color w:val="auto"/>
                <w:sz w:val="24"/>
              </w:rPr>
              <w:t>) litera (i) din CRR]</w:t>
            </w:r>
          </w:p>
          <w:p w14:paraId="69E09F63" w14:textId="7111A0F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Instituțiile publică informații privind cuantumul elementelor fiduciare derecunoscute în conformitate cu articolul </w:t>
            </w:r>
            <w:r w:rsidRPr="00A9271D">
              <w:rPr>
                <w:rFonts w:ascii="Times New Roman" w:hAnsi="Times New Roman"/>
                <w:sz w:val="24"/>
              </w:rPr>
              <w:t>429</w:t>
            </w:r>
            <w:r>
              <w:rPr>
                <w:rFonts w:ascii="Times New Roman" w:hAnsi="Times New Roman"/>
                <w:sz w:val="24"/>
              </w:rPr>
              <w:t>a alineatul (</w:t>
            </w:r>
            <w:r w:rsidRPr="00A9271D">
              <w:rPr>
                <w:rFonts w:ascii="Times New Roman" w:hAnsi="Times New Roman"/>
                <w:sz w:val="24"/>
              </w:rPr>
              <w:t>1</w:t>
            </w:r>
            <w:r>
              <w:rPr>
                <w:rFonts w:ascii="Times New Roman" w:hAnsi="Times New Roman"/>
                <w:sz w:val="24"/>
              </w:rPr>
              <w:t xml:space="preserve">) litera (i)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p w14:paraId="69E09F6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Întrucât ajustarea reduce indicatorul de măsurare a expunerii totale, instituțiile înscriu valoarea de pe acest rând între paranteze (valoare negativă).</w:t>
            </w:r>
          </w:p>
        </w:tc>
      </w:tr>
      <w:tr w:rsidR="002312DE" w:rsidRPr="007717F5" w14:paraId="69E09F6E" w14:textId="77777777" w:rsidTr="5E9D3914">
        <w:trPr>
          <w:trHeight w:val="1559"/>
        </w:trPr>
        <w:tc>
          <w:tcPr>
            <w:tcW w:w="1384" w:type="dxa"/>
            <w:vAlign w:val="center"/>
          </w:tcPr>
          <w:p w14:paraId="69E09F6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A9271D">
              <w:rPr>
                <w:rFonts w:ascii="Times New Roman" w:hAnsi="Times New Roman"/>
                <w:sz w:val="24"/>
              </w:rPr>
              <w:t>6</w:t>
            </w:r>
          </w:p>
        </w:tc>
        <w:tc>
          <w:tcPr>
            <w:tcW w:w="7655" w:type="dxa"/>
          </w:tcPr>
          <w:p w14:paraId="69E09F67"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Ajustare pentru achizițiile și vânzările standard de active financiare care fac obiectul contabilizării la data tranzacționării</w:t>
            </w:r>
          </w:p>
          <w:p w14:paraId="69E09F68" w14:textId="4C5850C9"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Articolul </w:t>
            </w:r>
            <w:r w:rsidRPr="00A9271D">
              <w:rPr>
                <w:rFonts w:ascii="Times New Roman" w:hAnsi="Times New Roman"/>
                <w:sz w:val="24"/>
              </w:rPr>
              <w:t>429</w:t>
            </w:r>
            <w:r>
              <w:rPr>
                <w:rFonts w:ascii="Times New Roman" w:hAnsi="Times New Roman"/>
                <w:sz w:val="24"/>
              </w:rPr>
              <w:t>g alineatele (</w:t>
            </w:r>
            <w:r w:rsidRPr="00A9271D">
              <w:rPr>
                <w:rFonts w:ascii="Times New Roman" w:hAnsi="Times New Roman"/>
                <w:sz w:val="24"/>
              </w:rPr>
              <w:t>1</w:t>
            </w:r>
            <w:r>
              <w:rPr>
                <w:rFonts w:ascii="Times New Roman" w:hAnsi="Times New Roman"/>
                <w:sz w:val="24"/>
              </w:rPr>
              <w:t>) și (</w:t>
            </w:r>
            <w:r w:rsidRPr="00A9271D">
              <w:rPr>
                <w:rFonts w:ascii="Times New Roman" w:hAnsi="Times New Roman"/>
                <w:sz w:val="24"/>
              </w:rPr>
              <w:t>2</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p>
          <w:p w14:paraId="69E09F69" w14:textId="73200602" w:rsidR="00646595" w:rsidRPr="007717F5" w:rsidRDefault="00646595" w:rsidP="17C07D06">
            <w:pPr>
              <w:tabs>
                <w:tab w:val="left" w:pos="400"/>
              </w:tabs>
              <w:spacing w:after="120"/>
              <w:jc w:val="both"/>
              <w:rPr>
                <w:rFonts w:ascii="Times New Roman" w:hAnsi="Times New Roman" w:cs="Times New Roman"/>
                <w:sz w:val="24"/>
              </w:rPr>
            </w:pPr>
            <w:r>
              <w:rPr>
                <w:rFonts w:ascii="Times New Roman" w:hAnsi="Times New Roman"/>
                <w:sz w:val="24"/>
              </w:rPr>
              <w:t xml:space="preserve">Instituțiile publică ajustarea valorii contabile aferente achizițiilor sau vânzărilor standard care urmează a fi decontate și care fac obiectul contabilizării la data tranzacționării în conformitate cu articolul </w:t>
            </w:r>
            <w:r w:rsidRPr="00A9271D">
              <w:rPr>
                <w:rFonts w:ascii="Times New Roman" w:hAnsi="Times New Roman"/>
                <w:sz w:val="24"/>
              </w:rPr>
              <w:t>429</w:t>
            </w:r>
            <w:r>
              <w:rPr>
                <w:rFonts w:ascii="Times New Roman" w:hAnsi="Times New Roman"/>
                <w:sz w:val="24"/>
              </w:rPr>
              <w:t>g alineatele (</w:t>
            </w:r>
            <w:r w:rsidRPr="00A9271D">
              <w:rPr>
                <w:rFonts w:ascii="Times New Roman" w:hAnsi="Times New Roman"/>
                <w:sz w:val="24"/>
              </w:rPr>
              <w:t>1</w:t>
            </w:r>
            <w:r>
              <w:rPr>
                <w:rFonts w:ascii="Times New Roman" w:hAnsi="Times New Roman"/>
                <w:sz w:val="24"/>
              </w:rPr>
              <w:t>) și (</w:t>
            </w:r>
            <w:r w:rsidRPr="00A9271D">
              <w:rPr>
                <w:rFonts w:ascii="Times New Roman" w:hAnsi="Times New Roman"/>
                <w:sz w:val="24"/>
              </w:rPr>
              <w:t>2</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Ajustarea este suma dintre:</w:t>
            </w:r>
          </w:p>
          <w:p w14:paraId="69E09F6A" w14:textId="77777777" w:rsidR="00646595" w:rsidRPr="007717F5" w:rsidRDefault="00646595" w:rsidP="00646595">
            <w:pPr>
              <w:pStyle w:val="ListParagraph"/>
              <w:numPr>
                <w:ilvl w:val="0"/>
                <w:numId w:val="7"/>
              </w:numPr>
              <w:spacing w:after="120"/>
              <w:contextualSpacing/>
              <w:jc w:val="both"/>
              <w:rPr>
                <w:rFonts w:ascii="Times New Roman" w:hAnsi="Times New Roman"/>
                <w:sz w:val="24"/>
                <w:szCs w:val="24"/>
              </w:rPr>
            </w:pPr>
            <w:r>
              <w:rPr>
                <w:rFonts w:ascii="Times New Roman" w:hAnsi="Times New Roman"/>
                <w:sz w:val="24"/>
              </w:rPr>
              <w:t xml:space="preserve">Cuantumul compensat între sumele de încasat în numerar pentru vânzările standard care urmează a fi decontate și sumele de plătit în numerar pentru achizițiile standard care urmează a fi decontate, permis de cadrul contabil. Acest cuantum are o valoare pozitivă. </w:t>
            </w:r>
          </w:p>
          <w:p w14:paraId="69E09F6B" w14:textId="2E937682" w:rsidR="00646595" w:rsidRPr="007717F5" w:rsidRDefault="00646595" w:rsidP="00646595">
            <w:pPr>
              <w:pStyle w:val="ListParagraph"/>
              <w:numPr>
                <w:ilvl w:val="0"/>
                <w:numId w:val="7"/>
              </w:numPr>
              <w:spacing w:after="120"/>
              <w:contextualSpacing/>
              <w:jc w:val="both"/>
              <w:rPr>
                <w:rFonts w:ascii="Times New Roman" w:hAnsi="Times New Roman"/>
                <w:sz w:val="24"/>
                <w:szCs w:val="24"/>
              </w:rPr>
            </w:pPr>
            <w:r>
              <w:rPr>
                <w:rFonts w:ascii="Times New Roman" w:hAnsi="Times New Roman"/>
                <w:sz w:val="24"/>
              </w:rPr>
              <w:t xml:space="preserve">Cuantumul compensat între sumele de încasat în numerar și sumele de plătit în numerar în cazul cărora atât vânzările standard, cât și achizițiile standard aferente sunt decontate pe baza principiului „livrare contra plată”, în conformitate cu articolul </w:t>
            </w:r>
            <w:r w:rsidRPr="00A9271D">
              <w:rPr>
                <w:rFonts w:ascii="Times New Roman" w:hAnsi="Times New Roman"/>
                <w:sz w:val="24"/>
              </w:rPr>
              <w:t>429</w:t>
            </w:r>
            <w:r>
              <w:rPr>
                <w:rFonts w:ascii="Times New Roman" w:hAnsi="Times New Roman"/>
                <w:sz w:val="24"/>
              </w:rPr>
              <w:t>g alineatul (</w:t>
            </w:r>
            <w:r w:rsidRPr="00A9271D">
              <w:rPr>
                <w:rFonts w:ascii="Times New Roman" w:hAnsi="Times New Roman"/>
                <w:sz w:val="24"/>
              </w:rPr>
              <w:t>2</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Acest cuantum are o valoare negativă. </w:t>
            </w:r>
          </w:p>
          <w:p w14:paraId="69E09F6C" w14:textId="6A3635C3" w:rsidR="00646595" w:rsidRPr="007717F5" w:rsidRDefault="00646595" w:rsidP="17C07D06">
            <w:pPr>
              <w:spacing w:after="120"/>
              <w:jc w:val="both"/>
              <w:rPr>
                <w:rFonts w:ascii="Times New Roman" w:hAnsi="Times New Roman" w:cs="Times New Roman"/>
                <w:sz w:val="24"/>
              </w:rPr>
            </w:pPr>
            <w:r>
              <w:rPr>
                <w:rFonts w:ascii="Times New Roman" w:hAnsi="Times New Roman"/>
                <w:sz w:val="24"/>
              </w:rPr>
              <w:t xml:space="preserve">Achizițiile sau vânzările standard care urmează a fi decontate și care fac obiectul contabilizării la data tranzacționării în conformitate cu articolul </w:t>
            </w:r>
            <w:r w:rsidRPr="00A9271D">
              <w:rPr>
                <w:rFonts w:ascii="Times New Roman" w:hAnsi="Times New Roman"/>
                <w:sz w:val="24"/>
              </w:rPr>
              <w:t>429</w:t>
            </w:r>
            <w:r>
              <w:rPr>
                <w:rFonts w:ascii="Times New Roman" w:hAnsi="Times New Roman"/>
                <w:sz w:val="24"/>
              </w:rPr>
              <w:t>g alineatul (</w:t>
            </w:r>
            <w:r w:rsidRPr="00A9271D">
              <w:rPr>
                <w:rFonts w:ascii="Times New Roman" w:hAnsi="Times New Roman"/>
                <w:sz w:val="24"/>
              </w:rPr>
              <w:t>3</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se includ pe rândul </w:t>
            </w:r>
            <w:r w:rsidRPr="00A9271D">
              <w:rPr>
                <w:rFonts w:ascii="Times New Roman" w:hAnsi="Times New Roman"/>
                <w:sz w:val="24"/>
              </w:rPr>
              <w:t>10</w:t>
            </w:r>
            <w:r>
              <w:rPr>
                <w:rFonts w:ascii="Times New Roman" w:hAnsi="Times New Roman"/>
                <w:sz w:val="24"/>
              </w:rPr>
              <w:t xml:space="preserve"> din modelul EU LR</w:t>
            </w:r>
            <w:r w:rsidRPr="00A9271D">
              <w:rPr>
                <w:rFonts w:ascii="Times New Roman" w:hAnsi="Times New Roman"/>
                <w:sz w:val="24"/>
              </w:rPr>
              <w:t>1</w:t>
            </w:r>
            <w:r>
              <w:rPr>
                <w:rFonts w:ascii="Times New Roman" w:hAnsi="Times New Roman"/>
                <w:sz w:val="24"/>
              </w:rPr>
              <w:t xml:space="preserve"> – LRSum.</w:t>
            </w:r>
          </w:p>
          <w:p w14:paraId="69E09F6D" w14:textId="77777777" w:rsidR="00646595" w:rsidRPr="007717F5" w:rsidRDefault="00646595" w:rsidP="00E9371F">
            <w:pPr>
              <w:tabs>
                <w:tab w:val="left" w:pos="400"/>
              </w:tabs>
              <w:spacing w:after="120"/>
              <w:jc w:val="both"/>
              <w:rPr>
                <w:rStyle w:val="TeksttreciPogrubienie"/>
                <w:rFonts w:ascii="Times New Roman" w:hAnsi="Times New Roman" w:cs="Times New Roman"/>
                <w:color w:val="auto"/>
                <w:sz w:val="24"/>
              </w:rPr>
            </w:pPr>
            <w:r>
              <w:rPr>
                <w:rFonts w:ascii="Times New Roman" w:hAnsi="Times New Roman"/>
                <w:sz w:val="24"/>
              </w:rPr>
              <w:t>Dacă ajustarea duce la o creștere a expunerii, instituțiile o prezintă ca valoare pozitivă. Dacă ajustarea duce la o scădere a expunerii, instituțiile înscriu valoarea de pe acest rând între paranteze (valoare negativă).</w:t>
            </w:r>
          </w:p>
        </w:tc>
      </w:tr>
      <w:tr w:rsidR="002312DE" w:rsidRPr="007717F5" w14:paraId="69E09F74" w14:textId="77777777" w:rsidTr="5E9D3914">
        <w:trPr>
          <w:trHeight w:val="708"/>
        </w:trPr>
        <w:tc>
          <w:tcPr>
            <w:tcW w:w="1384" w:type="dxa"/>
            <w:vAlign w:val="center"/>
          </w:tcPr>
          <w:p w14:paraId="69E09F6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A9271D">
              <w:rPr>
                <w:rFonts w:ascii="Times New Roman" w:hAnsi="Times New Roman"/>
                <w:sz w:val="24"/>
              </w:rPr>
              <w:t>7</w:t>
            </w:r>
          </w:p>
        </w:tc>
        <w:tc>
          <w:tcPr>
            <w:tcW w:w="7655" w:type="dxa"/>
          </w:tcPr>
          <w:p w14:paraId="69E09F7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Ajustare pentru tranzacțiile de tipul „cash pooling” eligibile</w:t>
            </w:r>
          </w:p>
          <w:p w14:paraId="69E09F71" w14:textId="3CB96031"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Articolul </w:t>
            </w:r>
            <w:r w:rsidRPr="00A9271D">
              <w:rPr>
                <w:rFonts w:ascii="Times New Roman" w:hAnsi="Times New Roman"/>
                <w:sz w:val="24"/>
              </w:rPr>
              <w:t>429</w:t>
            </w:r>
            <w:r>
              <w:rPr>
                <w:rFonts w:ascii="Times New Roman" w:hAnsi="Times New Roman"/>
                <w:sz w:val="24"/>
              </w:rPr>
              <w:t>b alineatele (</w:t>
            </w:r>
            <w:r w:rsidRPr="00A9271D">
              <w:rPr>
                <w:rFonts w:ascii="Times New Roman" w:hAnsi="Times New Roman"/>
                <w:sz w:val="24"/>
              </w:rPr>
              <w:t>2</w:t>
            </w:r>
            <w:r>
              <w:rPr>
                <w:rFonts w:ascii="Times New Roman" w:hAnsi="Times New Roman"/>
                <w:sz w:val="24"/>
              </w:rPr>
              <w:t>) și (</w:t>
            </w:r>
            <w:r w:rsidRPr="00A9271D">
              <w:rPr>
                <w:rFonts w:ascii="Times New Roman" w:hAnsi="Times New Roman"/>
                <w:sz w:val="24"/>
              </w:rPr>
              <w:t>3</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p>
          <w:p w14:paraId="69E09F72" w14:textId="5AC04B4A"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Instituțiile publică diferența dintre valoarea contabilă și valoarea expunerii </w:t>
            </w:r>
            <w:r>
              <w:rPr>
                <w:rFonts w:ascii="Times New Roman" w:hAnsi="Times New Roman"/>
                <w:sz w:val="24"/>
              </w:rPr>
              <w:lastRenderedPageBreak/>
              <w:t xml:space="preserve">pentru calcularea indicatorului efectului de levier a acordurilor de tipul „cash pooling” în conformitate cu condițiile menționate la articolul </w:t>
            </w:r>
            <w:r w:rsidRPr="00A9271D">
              <w:rPr>
                <w:rFonts w:ascii="Times New Roman" w:hAnsi="Times New Roman"/>
                <w:sz w:val="24"/>
              </w:rPr>
              <w:t>429</w:t>
            </w:r>
            <w:r>
              <w:rPr>
                <w:rFonts w:ascii="Times New Roman" w:hAnsi="Times New Roman"/>
                <w:sz w:val="24"/>
              </w:rPr>
              <w:t>b alineatele</w:t>
            </w:r>
            <w:r w:rsidR="005908E0">
              <w:rPr>
                <w:rFonts w:ascii="Times New Roman" w:hAnsi="Times New Roman"/>
                <w:sz w:val="24"/>
              </w:rPr>
              <w:t> </w:t>
            </w:r>
            <w:r>
              <w:rPr>
                <w:rFonts w:ascii="Times New Roman" w:hAnsi="Times New Roman"/>
                <w:sz w:val="24"/>
              </w:rPr>
              <w:t>(</w:t>
            </w:r>
            <w:r w:rsidRPr="00A9271D">
              <w:rPr>
                <w:rFonts w:ascii="Times New Roman" w:hAnsi="Times New Roman"/>
                <w:sz w:val="24"/>
              </w:rPr>
              <w:t>2</w:t>
            </w:r>
            <w:r>
              <w:rPr>
                <w:rFonts w:ascii="Times New Roman" w:hAnsi="Times New Roman"/>
                <w:sz w:val="24"/>
              </w:rPr>
              <w:t>) și (</w:t>
            </w:r>
            <w:r w:rsidRPr="00A9271D">
              <w:rPr>
                <w:rFonts w:ascii="Times New Roman" w:hAnsi="Times New Roman"/>
                <w:sz w:val="24"/>
              </w:rPr>
              <w:t>3</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p w14:paraId="69E09F73" w14:textId="165E1FDD" w:rsidR="00646595" w:rsidRPr="007717F5" w:rsidRDefault="00646595" w:rsidP="007717F5">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 xml:space="preserve">Dacă această ajustare duce la o creștere a expunerii, din cauza tranzacțiilor care sunt reprezentate în formă netă conform cadrului contabil aplicabil, dar nu îndeplinesc condițiile pentru a fi prezentate în formă netă în temeiul articolului </w:t>
            </w:r>
            <w:r w:rsidRPr="00A9271D">
              <w:rPr>
                <w:rFonts w:ascii="Times New Roman" w:hAnsi="Times New Roman"/>
                <w:sz w:val="24"/>
              </w:rPr>
              <w:t>429</w:t>
            </w:r>
            <w:r>
              <w:rPr>
                <w:rFonts w:ascii="Times New Roman" w:hAnsi="Times New Roman"/>
                <w:sz w:val="24"/>
              </w:rPr>
              <w:t>b alineatele (</w:t>
            </w:r>
            <w:r w:rsidRPr="00A9271D">
              <w:rPr>
                <w:rFonts w:ascii="Times New Roman" w:hAnsi="Times New Roman"/>
                <w:sz w:val="24"/>
              </w:rPr>
              <w:t>2</w:t>
            </w:r>
            <w:r>
              <w:rPr>
                <w:rFonts w:ascii="Times New Roman" w:hAnsi="Times New Roman"/>
                <w:sz w:val="24"/>
              </w:rPr>
              <w:t>) și (</w:t>
            </w:r>
            <w:r w:rsidRPr="00A9271D">
              <w:rPr>
                <w:rFonts w:ascii="Times New Roman" w:hAnsi="Times New Roman"/>
                <w:sz w:val="24"/>
              </w:rPr>
              <w:t>3</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instituțiile o prezintă ca valoare pozitivă. Dacă această ajustare duce la o scădere a expunerii, din cauza tranzacțiilor care nu sunt reprezentate în formă netă conform cadrului contabil aplicabil, dar îndeplinesc condițiile pentru a fi prezentate în formă netă în temeiul articolului </w:t>
            </w:r>
            <w:r w:rsidRPr="00A9271D">
              <w:rPr>
                <w:rFonts w:ascii="Times New Roman" w:hAnsi="Times New Roman"/>
                <w:sz w:val="24"/>
              </w:rPr>
              <w:t>429</w:t>
            </w:r>
            <w:r>
              <w:rPr>
                <w:rFonts w:ascii="Times New Roman" w:hAnsi="Times New Roman"/>
                <w:sz w:val="24"/>
              </w:rPr>
              <w:t>b alineatele (</w:t>
            </w:r>
            <w:r w:rsidRPr="00A9271D">
              <w:rPr>
                <w:rFonts w:ascii="Times New Roman" w:hAnsi="Times New Roman"/>
                <w:sz w:val="24"/>
              </w:rPr>
              <w:t>2</w:t>
            </w:r>
            <w:r>
              <w:rPr>
                <w:rFonts w:ascii="Times New Roman" w:hAnsi="Times New Roman"/>
                <w:sz w:val="24"/>
              </w:rPr>
              <w:t>) și (</w:t>
            </w:r>
            <w:r w:rsidRPr="00A9271D">
              <w:rPr>
                <w:rFonts w:ascii="Times New Roman" w:hAnsi="Times New Roman"/>
                <w:sz w:val="24"/>
              </w:rPr>
              <w:t>3</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instituțiile înscriu valoarea pe acest rând între paranteze (valoare negativă).</w:t>
            </w:r>
          </w:p>
        </w:tc>
      </w:tr>
      <w:tr w:rsidR="002312DE" w:rsidRPr="007717F5" w14:paraId="69E09F79" w14:textId="77777777" w:rsidTr="5E9D3914">
        <w:trPr>
          <w:trHeight w:val="2265"/>
        </w:trPr>
        <w:tc>
          <w:tcPr>
            <w:tcW w:w="1384" w:type="dxa"/>
            <w:vAlign w:val="center"/>
          </w:tcPr>
          <w:p w14:paraId="69E09F7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A9271D">
              <w:rPr>
                <w:rFonts w:ascii="Times New Roman" w:hAnsi="Times New Roman"/>
                <w:sz w:val="24"/>
              </w:rPr>
              <w:lastRenderedPageBreak/>
              <w:t>8</w:t>
            </w:r>
          </w:p>
        </w:tc>
        <w:tc>
          <w:tcPr>
            <w:tcW w:w="7655" w:type="dxa"/>
          </w:tcPr>
          <w:p w14:paraId="69E09F7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Ajustare pentru instrumentele financiare derivate</w:t>
            </w:r>
          </w:p>
          <w:p w14:paraId="69E09F77" w14:textId="0B4B1D18"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Pentru instrumentele financiare derivate de credit și contractele menționate în anexa II la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instituțiile publică diferența de valoare dintre valoarea contabilă a instrumentelor financiare derivate recunoscute ca active și valoarea expunerii pentru calcularea indicatorului efectului de levier, determinată prin aplicarea articolului </w:t>
            </w:r>
            <w:r w:rsidRPr="00A9271D">
              <w:rPr>
                <w:rFonts w:ascii="Times New Roman" w:hAnsi="Times New Roman"/>
                <w:sz w:val="24"/>
              </w:rPr>
              <w:t>429</w:t>
            </w:r>
            <w:r>
              <w:rPr>
                <w:rFonts w:ascii="Times New Roman" w:hAnsi="Times New Roman"/>
                <w:sz w:val="24"/>
              </w:rPr>
              <w:t xml:space="preserve"> alineatul (</w:t>
            </w:r>
            <w:r w:rsidRPr="00A9271D">
              <w:rPr>
                <w:rFonts w:ascii="Times New Roman" w:hAnsi="Times New Roman"/>
                <w:sz w:val="24"/>
              </w:rPr>
              <w:t>4</w:t>
            </w:r>
            <w:r>
              <w:rPr>
                <w:rFonts w:ascii="Times New Roman" w:hAnsi="Times New Roman"/>
                <w:sz w:val="24"/>
              </w:rPr>
              <w:t xml:space="preserve">) litera (b), a articolelor </w:t>
            </w:r>
            <w:r w:rsidRPr="00A9271D">
              <w:rPr>
                <w:rFonts w:ascii="Times New Roman" w:hAnsi="Times New Roman"/>
                <w:sz w:val="24"/>
              </w:rPr>
              <w:t>429</w:t>
            </w:r>
            <w:r>
              <w:rPr>
                <w:rFonts w:ascii="Times New Roman" w:hAnsi="Times New Roman"/>
                <w:sz w:val="24"/>
              </w:rPr>
              <w:t xml:space="preserve">c și </w:t>
            </w:r>
            <w:r w:rsidRPr="00A9271D">
              <w:rPr>
                <w:rFonts w:ascii="Times New Roman" w:hAnsi="Times New Roman"/>
                <w:sz w:val="24"/>
              </w:rPr>
              <w:t>429</w:t>
            </w:r>
            <w:r>
              <w:rPr>
                <w:rFonts w:ascii="Times New Roman" w:hAnsi="Times New Roman"/>
                <w:sz w:val="24"/>
              </w:rPr>
              <w:t xml:space="preserve">d, a articolului </w:t>
            </w:r>
            <w:r w:rsidRPr="00A9271D">
              <w:rPr>
                <w:rFonts w:ascii="Times New Roman" w:hAnsi="Times New Roman"/>
                <w:sz w:val="24"/>
              </w:rPr>
              <w:t>429</w:t>
            </w:r>
            <w:r>
              <w:rPr>
                <w:rFonts w:ascii="Times New Roman" w:hAnsi="Times New Roman"/>
                <w:sz w:val="24"/>
              </w:rPr>
              <w:t>a alineatul (</w:t>
            </w:r>
            <w:r w:rsidRPr="00A9271D">
              <w:rPr>
                <w:rFonts w:ascii="Times New Roman" w:hAnsi="Times New Roman"/>
                <w:sz w:val="24"/>
              </w:rPr>
              <w:t>1</w:t>
            </w:r>
            <w:r>
              <w:rPr>
                <w:rFonts w:ascii="Times New Roman" w:hAnsi="Times New Roman"/>
                <w:sz w:val="24"/>
              </w:rPr>
              <w:t xml:space="preserve">) literele (g) și (h) și a articolului </w:t>
            </w:r>
            <w:r w:rsidRPr="00A9271D">
              <w:rPr>
                <w:rFonts w:ascii="Times New Roman" w:hAnsi="Times New Roman"/>
                <w:sz w:val="24"/>
              </w:rPr>
              <w:t>429</w:t>
            </w:r>
            <w:r>
              <w:rPr>
                <w:rFonts w:ascii="Times New Roman" w:hAnsi="Times New Roman"/>
                <w:sz w:val="24"/>
              </w:rPr>
              <w:t xml:space="preserve"> alineatul (</w:t>
            </w:r>
            <w:r w:rsidRPr="00A9271D">
              <w:rPr>
                <w:rFonts w:ascii="Times New Roman" w:hAnsi="Times New Roman"/>
                <w:sz w:val="24"/>
              </w:rPr>
              <w:t>5</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p w14:paraId="69E09F7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Dacă ajustarea duce la o creștere a expunerii, instituțiile o prezintă ca valoare pozitivă. Dacă ajustarea duce la o scădere a expunerii, instituțiile înscriu valoarea de pe acest rând între paranteze (valoare negativă).</w:t>
            </w:r>
          </w:p>
        </w:tc>
      </w:tr>
      <w:tr w:rsidR="002312DE" w:rsidRPr="007717F5" w14:paraId="69E09F7E" w14:textId="77777777" w:rsidTr="5E9D3914">
        <w:trPr>
          <w:trHeight w:val="2265"/>
        </w:trPr>
        <w:tc>
          <w:tcPr>
            <w:tcW w:w="1384" w:type="dxa"/>
            <w:vAlign w:val="center"/>
          </w:tcPr>
          <w:p w14:paraId="69E09F7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A9271D">
              <w:rPr>
                <w:rFonts w:ascii="Times New Roman" w:hAnsi="Times New Roman"/>
                <w:sz w:val="24"/>
              </w:rPr>
              <w:t>9</w:t>
            </w:r>
          </w:p>
        </w:tc>
        <w:tc>
          <w:tcPr>
            <w:tcW w:w="7655" w:type="dxa"/>
          </w:tcPr>
          <w:p w14:paraId="69E09F7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Ajustare pentru operațiunile de finanțare prin instrumente financiare (SFT)</w:t>
            </w:r>
          </w:p>
          <w:p w14:paraId="69E09F7C" w14:textId="1160CBC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Pentru SFT-uri, instituțiile publică diferența de valoare dintre valoarea contabilă a SFT-urilor recunoscute ca active și valoarea expunerii pentru calcularea indicatorului efectului de levier determinată prin aplicarea articolului </w:t>
            </w:r>
            <w:r w:rsidRPr="00A9271D">
              <w:rPr>
                <w:rFonts w:ascii="Times New Roman" w:hAnsi="Times New Roman"/>
                <w:sz w:val="24"/>
              </w:rPr>
              <w:t>429</w:t>
            </w:r>
            <w:r>
              <w:rPr>
                <w:rFonts w:ascii="Times New Roman" w:hAnsi="Times New Roman"/>
                <w:sz w:val="24"/>
              </w:rPr>
              <w:t xml:space="preserve"> alineatul (</w:t>
            </w:r>
            <w:r w:rsidRPr="00A9271D">
              <w:rPr>
                <w:rFonts w:ascii="Times New Roman" w:hAnsi="Times New Roman"/>
                <w:sz w:val="24"/>
              </w:rPr>
              <w:t>4</w:t>
            </w:r>
            <w:r>
              <w:rPr>
                <w:rFonts w:ascii="Times New Roman" w:hAnsi="Times New Roman"/>
                <w:sz w:val="24"/>
              </w:rPr>
              <w:t xml:space="preserve">) literele (a) și (c) coroborat cu articolul </w:t>
            </w:r>
            <w:r w:rsidRPr="00A9271D">
              <w:rPr>
                <w:rFonts w:ascii="Times New Roman" w:hAnsi="Times New Roman"/>
                <w:sz w:val="24"/>
              </w:rPr>
              <w:t>429</w:t>
            </w:r>
            <w:r>
              <w:rPr>
                <w:rFonts w:ascii="Times New Roman" w:hAnsi="Times New Roman"/>
                <w:sz w:val="24"/>
              </w:rPr>
              <w:t xml:space="preserve">e, cu articolul </w:t>
            </w:r>
            <w:r w:rsidRPr="00A9271D">
              <w:rPr>
                <w:rFonts w:ascii="Times New Roman" w:hAnsi="Times New Roman"/>
                <w:sz w:val="24"/>
              </w:rPr>
              <w:t>429</w:t>
            </w:r>
            <w:r>
              <w:rPr>
                <w:rFonts w:ascii="Times New Roman" w:hAnsi="Times New Roman"/>
                <w:sz w:val="24"/>
              </w:rPr>
              <w:t xml:space="preserve"> alineatul (</w:t>
            </w:r>
            <w:r w:rsidRPr="00A9271D">
              <w:rPr>
                <w:rFonts w:ascii="Times New Roman" w:hAnsi="Times New Roman"/>
                <w:sz w:val="24"/>
              </w:rPr>
              <w:t>7</w:t>
            </w:r>
            <w:r>
              <w:rPr>
                <w:rFonts w:ascii="Times New Roman" w:hAnsi="Times New Roman"/>
                <w:sz w:val="24"/>
              </w:rPr>
              <w:t xml:space="preserve">) litera (b), cu articolul </w:t>
            </w:r>
            <w:r w:rsidRPr="00A9271D">
              <w:rPr>
                <w:rFonts w:ascii="Times New Roman" w:hAnsi="Times New Roman"/>
                <w:sz w:val="24"/>
              </w:rPr>
              <w:t>429</w:t>
            </w:r>
            <w:r>
              <w:rPr>
                <w:rFonts w:ascii="Times New Roman" w:hAnsi="Times New Roman"/>
                <w:sz w:val="24"/>
              </w:rPr>
              <w:t>b alineatul (</w:t>
            </w:r>
            <w:r w:rsidRPr="00A9271D">
              <w:rPr>
                <w:rFonts w:ascii="Times New Roman" w:hAnsi="Times New Roman"/>
                <w:sz w:val="24"/>
              </w:rPr>
              <w:t>1</w:t>
            </w:r>
            <w:r>
              <w:rPr>
                <w:rFonts w:ascii="Times New Roman" w:hAnsi="Times New Roman"/>
                <w:sz w:val="24"/>
              </w:rPr>
              <w:t xml:space="preserve">) litera (b), cu articolul </w:t>
            </w:r>
            <w:r w:rsidRPr="00A9271D">
              <w:rPr>
                <w:rFonts w:ascii="Times New Roman" w:hAnsi="Times New Roman"/>
                <w:sz w:val="24"/>
              </w:rPr>
              <w:t>429</w:t>
            </w:r>
            <w:r>
              <w:rPr>
                <w:rFonts w:ascii="Times New Roman" w:hAnsi="Times New Roman"/>
                <w:sz w:val="24"/>
              </w:rPr>
              <w:t>b alineatul (</w:t>
            </w:r>
            <w:r w:rsidRPr="00A9271D">
              <w:rPr>
                <w:rFonts w:ascii="Times New Roman" w:hAnsi="Times New Roman"/>
                <w:sz w:val="24"/>
              </w:rPr>
              <w:t>4</w:t>
            </w:r>
            <w:r>
              <w:rPr>
                <w:rFonts w:ascii="Times New Roman" w:hAnsi="Times New Roman"/>
                <w:sz w:val="24"/>
              </w:rPr>
              <w:t xml:space="preserve">) și cu articolul </w:t>
            </w:r>
            <w:r w:rsidRPr="00A9271D">
              <w:rPr>
                <w:rFonts w:ascii="Times New Roman" w:hAnsi="Times New Roman"/>
                <w:sz w:val="24"/>
              </w:rPr>
              <w:t>429</w:t>
            </w:r>
            <w:r>
              <w:rPr>
                <w:rFonts w:ascii="Times New Roman" w:hAnsi="Times New Roman"/>
                <w:sz w:val="24"/>
              </w:rPr>
              <w:t>a alineatul (</w:t>
            </w:r>
            <w:r w:rsidRPr="00A9271D">
              <w:rPr>
                <w:rFonts w:ascii="Times New Roman" w:hAnsi="Times New Roman"/>
                <w:sz w:val="24"/>
              </w:rPr>
              <w:t>1</w:t>
            </w:r>
            <w:r>
              <w:rPr>
                <w:rFonts w:ascii="Times New Roman" w:hAnsi="Times New Roman"/>
                <w:sz w:val="24"/>
              </w:rPr>
              <w:t xml:space="preserve">) literele (g) și (h)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p w14:paraId="69E09F7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Dacă ajustarea duce la o creștere a expunerii, instituțiile o prezintă ca valoare pozitivă. Dacă ajustarea duce la o scădere a expunerii, instituțiile înscriu valoarea de pe acest rând între paranteze (valoare negativă).</w:t>
            </w:r>
          </w:p>
        </w:tc>
      </w:tr>
      <w:tr w:rsidR="002312DE" w:rsidRPr="007717F5" w14:paraId="69E09F84" w14:textId="77777777" w:rsidTr="5E9D3914">
        <w:trPr>
          <w:trHeight w:val="132"/>
        </w:trPr>
        <w:tc>
          <w:tcPr>
            <w:tcW w:w="1384" w:type="dxa"/>
            <w:vAlign w:val="center"/>
          </w:tcPr>
          <w:p w14:paraId="69E09F7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A9271D">
              <w:rPr>
                <w:rFonts w:ascii="Times New Roman" w:hAnsi="Times New Roman"/>
                <w:sz w:val="24"/>
              </w:rPr>
              <w:t>10</w:t>
            </w:r>
          </w:p>
        </w:tc>
        <w:tc>
          <w:tcPr>
            <w:tcW w:w="7655" w:type="dxa"/>
          </w:tcPr>
          <w:p w14:paraId="69E09F8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Ajustare pentru elementele extrabilanțiere (și anume conversia expunerilor extrabilanțiere în sume de credit echivalente)</w:t>
            </w:r>
          </w:p>
          <w:p w14:paraId="69E09F8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Instituțiile publică diferența de valoare dintre expunerea pentru calcularea indicatorului efectului de levier, indicată pe rândul </w:t>
            </w:r>
            <w:r w:rsidRPr="00A9271D">
              <w:rPr>
                <w:rFonts w:ascii="Times New Roman" w:hAnsi="Times New Roman"/>
                <w:sz w:val="24"/>
              </w:rPr>
              <w:t>13</w:t>
            </w:r>
            <w:r>
              <w:rPr>
                <w:rFonts w:ascii="Times New Roman" w:hAnsi="Times New Roman"/>
                <w:sz w:val="24"/>
              </w:rPr>
              <w:t xml:space="preserve"> din modelul EU LR</w:t>
            </w:r>
            <w:r w:rsidRPr="00A9271D">
              <w:rPr>
                <w:rFonts w:ascii="Times New Roman" w:hAnsi="Times New Roman"/>
                <w:sz w:val="24"/>
              </w:rPr>
              <w:t>1</w:t>
            </w:r>
            <w:r>
              <w:rPr>
                <w:rFonts w:ascii="Times New Roman" w:hAnsi="Times New Roman"/>
                <w:sz w:val="24"/>
              </w:rPr>
              <w:t xml:space="preserve"> – LRSum, și totalul activelor contabile, indicat pe rândul </w:t>
            </w:r>
            <w:r w:rsidRPr="00A9271D">
              <w:rPr>
                <w:rFonts w:ascii="Times New Roman" w:hAnsi="Times New Roman"/>
                <w:sz w:val="24"/>
              </w:rPr>
              <w:t>1</w:t>
            </w:r>
            <w:r>
              <w:rPr>
                <w:rFonts w:ascii="Times New Roman" w:hAnsi="Times New Roman"/>
                <w:sz w:val="24"/>
              </w:rPr>
              <w:t xml:space="preserve"> din modelul EU LR</w:t>
            </w:r>
            <w:r w:rsidRPr="00A9271D">
              <w:rPr>
                <w:rFonts w:ascii="Times New Roman" w:hAnsi="Times New Roman"/>
                <w:sz w:val="24"/>
              </w:rPr>
              <w:t>1</w:t>
            </w:r>
            <w:r>
              <w:rPr>
                <w:rFonts w:ascii="Times New Roman" w:hAnsi="Times New Roman"/>
                <w:sz w:val="24"/>
              </w:rPr>
              <w:t xml:space="preserve"> – LRSum, care rezultă din includerea elementelor extrabilanțiere în indicatorul de măsurare a expunerii totale pentru calcularea indicatorului efectului de levier.</w:t>
            </w:r>
          </w:p>
          <w:p w14:paraId="69E09F82" w14:textId="2EC33325"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Aceasta include angajamentele de plată legate de achizițiile standard care fac obiectul contabilizării la data decontării, calculate în conformitate cu </w:t>
            </w:r>
            <w:r>
              <w:rPr>
                <w:rFonts w:ascii="Times New Roman" w:hAnsi="Times New Roman"/>
                <w:sz w:val="24"/>
              </w:rPr>
              <w:lastRenderedPageBreak/>
              <w:t>articolul</w:t>
            </w:r>
            <w:r w:rsidR="005908E0">
              <w:rPr>
                <w:rFonts w:ascii="Times New Roman" w:hAnsi="Times New Roman"/>
                <w:sz w:val="24"/>
              </w:rPr>
              <w:t> </w:t>
            </w:r>
            <w:r w:rsidRPr="00A9271D">
              <w:rPr>
                <w:rFonts w:ascii="Times New Roman" w:hAnsi="Times New Roman"/>
                <w:sz w:val="24"/>
              </w:rPr>
              <w:t>429</w:t>
            </w:r>
            <w:r>
              <w:rPr>
                <w:rFonts w:ascii="Times New Roman" w:hAnsi="Times New Roman"/>
                <w:sz w:val="24"/>
              </w:rPr>
              <w:t>g alineatul (</w:t>
            </w:r>
            <w:r w:rsidRPr="00A9271D">
              <w:rPr>
                <w:rFonts w:ascii="Times New Roman" w:hAnsi="Times New Roman"/>
                <w:sz w:val="24"/>
              </w:rPr>
              <w:t>3</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p w14:paraId="69E09F8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Întrucât ajustarea majorează indicatorul de măsurare a expunerii totale, se prezintă ca valoare pozitivă.</w:t>
            </w:r>
          </w:p>
        </w:tc>
      </w:tr>
      <w:tr w:rsidR="002312DE" w:rsidRPr="007717F5" w14:paraId="69E09F89" w14:textId="77777777" w:rsidTr="5E9D3914">
        <w:trPr>
          <w:trHeight w:val="983"/>
        </w:trPr>
        <w:tc>
          <w:tcPr>
            <w:tcW w:w="1384" w:type="dxa"/>
            <w:vAlign w:val="center"/>
          </w:tcPr>
          <w:p w14:paraId="69E09F8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A9271D">
              <w:rPr>
                <w:rFonts w:ascii="Times New Roman" w:hAnsi="Times New Roman"/>
                <w:sz w:val="24"/>
              </w:rPr>
              <w:lastRenderedPageBreak/>
              <w:t>11</w:t>
            </w:r>
          </w:p>
        </w:tc>
        <w:tc>
          <w:tcPr>
            <w:tcW w:w="7655" w:type="dxa"/>
          </w:tcPr>
          <w:p w14:paraId="69E09F8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(Ajustare pentru ajustările prudente ale evaluării și provizioanele specifice și generale care au redus fondurile proprii de nivel </w:t>
            </w:r>
            <w:r w:rsidRPr="00A9271D">
              <w:rPr>
                <w:rStyle w:val="TeksttreciPogrubienie"/>
                <w:rFonts w:ascii="Times New Roman" w:hAnsi="Times New Roman"/>
                <w:color w:val="auto"/>
                <w:sz w:val="24"/>
              </w:rPr>
              <w:t>1</w:t>
            </w:r>
            <w:r>
              <w:rPr>
                <w:rStyle w:val="TeksttreciPogrubienie"/>
                <w:rFonts w:ascii="Times New Roman" w:hAnsi="Times New Roman"/>
                <w:color w:val="auto"/>
                <w:sz w:val="24"/>
              </w:rPr>
              <w:t>)</w:t>
            </w:r>
          </w:p>
          <w:p w14:paraId="69E09F87" w14:textId="0D18B30C"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shd w:val="clear" w:color="auto" w:fill="FFFFFF"/>
              </w:rPr>
            </w:pPr>
            <w:r>
              <w:rPr>
                <w:rStyle w:val="TeksttreciPogrubienie"/>
                <w:rFonts w:ascii="Times New Roman" w:hAnsi="Times New Roman"/>
                <w:b w:val="0"/>
                <w:color w:val="auto"/>
                <w:sz w:val="24"/>
              </w:rPr>
              <w:t xml:space="preserve">Instituțiile publică cuantumul ajustărilor prudente ale evaluării în conformitate cu articolul </w:t>
            </w:r>
            <w:r w:rsidRPr="00A9271D">
              <w:rPr>
                <w:rStyle w:val="TeksttreciPogrubienie"/>
                <w:rFonts w:ascii="Times New Roman" w:hAnsi="Times New Roman"/>
                <w:b w:val="0"/>
                <w:color w:val="auto"/>
                <w:sz w:val="24"/>
              </w:rPr>
              <w:t>429</w:t>
            </w:r>
            <w:r>
              <w:rPr>
                <w:rStyle w:val="TeksttreciPogrubienie"/>
                <w:rFonts w:ascii="Times New Roman" w:hAnsi="Times New Roman"/>
                <w:b w:val="0"/>
                <w:color w:val="auto"/>
                <w:sz w:val="24"/>
              </w:rPr>
              <w:t>a alineatul (</w:t>
            </w:r>
            <w:r w:rsidRPr="00A9271D">
              <w:rPr>
                <w:rStyle w:val="TeksttreciPogrubienie"/>
                <w:rFonts w:ascii="Times New Roman" w:hAnsi="Times New Roman"/>
                <w:b w:val="0"/>
                <w:color w:val="auto"/>
                <w:sz w:val="24"/>
              </w:rPr>
              <w:t>1</w:t>
            </w:r>
            <w:r>
              <w:rPr>
                <w:rStyle w:val="TeksttreciPogrubienie"/>
                <w:rFonts w:ascii="Times New Roman" w:hAnsi="Times New Roman"/>
                <w:b w:val="0"/>
                <w:color w:val="auto"/>
                <w:sz w:val="24"/>
              </w:rPr>
              <w:t>) literele (a) și (b) din Regulamentul (UE) nr.</w:t>
            </w:r>
            <w:r w:rsidR="005908E0">
              <w:rPr>
                <w:rStyle w:val="TeksttreciPogrubienie"/>
                <w:rFonts w:ascii="Times New Roman" w:hAnsi="Times New Roman"/>
                <w:b w:val="0"/>
                <w:color w:val="auto"/>
                <w:sz w:val="24"/>
              </w:rPr>
              <w:t> </w:t>
            </w:r>
            <w:r w:rsidRPr="00A9271D">
              <w:rPr>
                <w:rStyle w:val="TeksttreciPogrubienie"/>
                <w:rFonts w:ascii="Times New Roman" w:hAnsi="Times New Roman"/>
                <w:b w:val="0"/>
                <w:color w:val="auto"/>
                <w:sz w:val="24"/>
              </w:rPr>
              <w:t>575</w:t>
            </w:r>
            <w:r>
              <w:rPr>
                <w:rStyle w:val="TeksttreciPogrubienie"/>
                <w:rFonts w:ascii="Times New Roman" w:hAnsi="Times New Roman"/>
                <w:b w:val="0"/>
                <w:color w:val="auto"/>
                <w:sz w:val="24"/>
              </w:rPr>
              <w:t>/</w:t>
            </w:r>
            <w:r w:rsidRPr="00A9271D">
              <w:rPr>
                <w:rStyle w:val="TeksttreciPogrubienie"/>
                <w:rFonts w:ascii="Times New Roman" w:hAnsi="Times New Roman"/>
                <w:b w:val="0"/>
                <w:color w:val="auto"/>
                <w:sz w:val="24"/>
              </w:rPr>
              <w:t>2013</w:t>
            </w:r>
            <w:r>
              <w:rPr>
                <w:rFonts w:ascii="Times New Roman" w:hAnsi="Times New Roman"/>
                <w:sz w:val="24"/>
              </w:rPr>
              <w:t xml:space="preserve"> și cuantumul ajustărilor specifice (dacă sunt relevante) și al ajustărilor generale pentru riscul de credit ale elementelor bilanțiere și extrabilanțiere în conformitate cu articolul </w:t>
            </w:r>
            <w:r w:rsidRPr="00A9271D">
              <w:rPr>
                <w:rFonts w:ascii="Times New Roman" w:hAnsi="Times New Roman"/>
                <w:sz w:val="24"/>
              </w:rPr>
              <w:t>429</w:t>
            </w:r>
            <w:r>
              <w:rPr>
                <w:rFonts w:ascii="Times New Roman" w:hAnsi="Times New Roman"/>
                <w:sz w:val="24"/>
              </w:rPr>
              <w:t xml:space="preserve"> alineatul (</w:t>
            </w:r>
            <w:r w:rsidRPr="00A9271D">
              <w:rPr>
                <w:rFonts w:ascii="Times New Roman" w:hAnsi="Times New Roman"/>
                <w:sz w:val="24"/>
              </w:rPr>
              <w:t>4</w:t>
            </w:r>
            <w:r>
              <w:rPr>
                <w:rFonts w:ascii="Times New Roman" w:hAnsi="Times New Roman"/>
                <w:sz w:val="24"/>
              </w:rPr>
              <w:t xml:space="preserve">) ultima teză și cu articolul </w:t>
            </w:r>
            <w:r w:rsidRPr="00A9271D">
              <w:rPr>
                <w:rFonts w:ascii="Times New Roman" w:hAnsi="Times New Roman"/>
                <w:sz w:val="24"/>
              </w:rPr>
              <w:t>429</w:t>
            </w:r>
            <w:r>
              <w:rPr>
                <w:rFonts w:ascii="Times New Roman" w:hAnsi="Times New Roman"/>
                <w:sz w:val="24"/>
              </w:rPr>
              <w:t>f alineatul (</w:t>
            </w:r>
            <w:r w:rsidRPr="00A9271D">
              <w:rPr>
                <w:rFonts w:ascii="Times New Roman" w:hAnsi="Times New Roman"/>
                <w:sz w:val="24"/>
              </w:rPr>
              <w:t>2</w:t>
            </w:r>
            <w:r>
              <w:rPr>
                <w:rFonts w:ascii="Times New Roman" w:hAnsi="Times New Roman"/>
                <w:sz w:val="24"/>
              </w:rPr>
              <w:t xml:space="preserve">) din </w:t>
            </w:r>
            <w:r>
              <w:rPr>
                <w:rStyle w:val="TeksttreciPogrubienie"/>
                <w:rFonts w:ascii="Times New Roman" w:hAnsi="Times New Roman"/>
                <w:b w:val="0"/>
                <w:color w:val="auto"/>
                <w:sz w:val="24"/>
              </w:rPr>
              <w:t xml:space="preserve">Regulamentul (UE) nr. </w:t>
            </w:r>
            <w:r w:rsidRPr="00A9271D">
              <w:rPr>
                <w:rStyle w:val="TeksttreciPogrubienie"/>
                <w:rFonts w:ascii="Times New Roman" w:hAnsi="Times New Roman"/>
                <w:b w:val="0"/>
                <w:color w:val="auto"/>
                <w:sz w:val="24"/>
              </w:rPr>
              <w:t>575</w:t>
            </w:r>
            <w:r>
              <w:rPr>
                <w:rStyle w:val="TeksttreciPogrubienie"/>
                <w:rFonts w:ascii="Times New Roman" w:hAnsi="Times New Roman"/>
                <w:b w:val="0"/>
                <w:color w:val="auto"/>
                <w:sz w:val="24"/>
              </w:rPr>
              <w:t>/</w:t>
            </w:r>
            <w:r w:rsidRPr="00A9271D">
              <w:rPr>
                <w:rStyle w:val="TeksttreciPogrubienie"/>
                <w:rFonts w:ascii="Times New Roman" w:hAnsi="Times New Roman"/>
                <w:b w:val="0"/>
                <w:color w:val="auto"/>
                <w:sz w:val="24"/>
              </w:rPr>
              <w:t>2013</w:t>
            </w:r>
            <w:r>
              <w:rPr>
                <w:rStyle w:val="TeksttreciPogrubienie"/>
                <w:rFonts w:ascii="Times New Roman" w:hAnsi="Times New Roman"/>
                <w:b w:val="0"/>
                <w:color w:val="auto"/>
                <w:sz w:val="24"/>
              </w:rPr>
              <w:t xml:space="preserve"> care au redus fondurile proprii de nivel </w:t>
            </w:r>
            <w:r w:rsidRPr="00A9271D">
              <w:rPr>
                <w:rStyle w:val="TeksttreciPogrubienie"/>
                <w:rFonts w:ascii="Times New Roman" w:hAnsi="Times New Roman"/>
                <w:b w:val="0"/>
                <w:color w:val="auto"/>
                <w:sz w:val="24"/>
              </w:rPr>
              <w:t>1</w:t>
            </w:r>
            <w:r>
              <w:rPr>
                <w:rFonts w:ascii="Times New Roman" w:hAnsi="Times New Roman"/>
                <w:sz w:val="24"/>
              </w:rPr>
              <w:t xml:space="preserve">. Provizioanele specifice se includ numai dacă, în conformitate cu cadrul contabil aplicabil, nu sunt deja deduse din valorile contabile brute. </w:t>
            </w:r>
            <w:bookmarkStart w:id="2" w:name="_DV_M411"/>
            <w:bookmarkEnd w:id="2"/>
          </w:p>
          <w:p w14:paraId="69E09F88"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Fonts w:ascii="Times New Roman" w:hAnsi="Times New Roman"/>
                <w:sz w:val="24"/>
              </w:rPr>
              <w:t>Întrucât ajustarea reduce indicatorul de măsurare a expunerii totale, instituțiile înscriu valoarea de pe acest rând între paranteze (valoare negativă).</w:t>
            </w:r>
          </w:p>
        </w:tc>
      </w:tr>
      <w:tr w:rsidR="002312DE" w:rsidRPr="007717F5" w14:paraId="69E09F8F" w14:textId="77777777" w:rsidTr="5E9D3914">
        <w:trPr>
          <w:trHeight w:val="2265"/>
        </w:trPr>
        <w:tc>
          <w:tcPr>
            <w:tcW w:w="1384" w:type="dxa"/>
            <w:vAlign w:val="center"/>
          </w:tcPr>
          <w:p w14:paraId="69E09F8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w:t>
            </w:r>
            <w:r w:rsidRPr="00A9271D">
              <w:rPr>
                <w:rFonts w:ascii="Times New Roman" w:hAnsi="Times New Roman"/>
                <w:sz w:val="24"/>
              </w:rPr>
              <w:t>11</w:t>
            </w:r>
            <w:r>
              <w:rPr>
                <w:rFonts w:ascii="Times New Roman" w:hAnsi="Times New Roman"/>
                <w:sz w:val="24"/>
              </w:rPr>
              <w:t>a</w:t>
            </w:r>
          </w:p>
        </w:tc>
        <w:tc>
          <w:tcPr>
            <w:tcW w:w="7655" w:type="dxa"/>
          </w:tcPr>
          <w:p w14:paraId="69E09F8B" w14:textId="4021AA4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[Ajustare pentru expunerile excluse din indicatorul de măsurare a expunerii totale în conformitate cu articolul </w:t>
            </w:r>
            <w:r w:rsidRPr="00A9271D">
              <w:rPr>
                <w:rStyle w:val="TeksttreciPogrubienie"/>
                <w:rFonts w:ascii="Times New Roman" w:hAnsi="Times New Roman"/>
                <w:color w:val="auto"/>
                <w:sz w:val="24"/>
              </w:rPr>
              <w:t>429</w:t>
            </w:r>
            <w:r>
              <w:rPr>
                <w:rStyle w:val="TeksttreciPogrubienie"/>
                <w:rFonts w:ascii="Times New Roman" w:hAnsi="Times New Roman"/>
                <w:color w:val="auto"/>
                <w:sz w:val="24"/>
              </w:rPr>
              <w:t>a alineatul (</w:t>
            </w:r>
            <w:r w:rsidRPr="00A9271D">
              <w:rPr>
                <w:rStyle w:val="TeksttreciPogrubienie"/>
                <w:rFonts w:ascii="Times New Roman" w:hAnsi="Times New Roman"/>
                <w:color w:val="auto"/>
                <w:sz w:val="24"/>
              </w:rPr>
              <w:t>1</w:t>
            </w:r>
            <w:r>
              <w:rPr>
                <w:rStyle w:val="TeksttreciPogrubienie"/>
                <w:rFonts w:ascii="Times New Roman" w:hAnsi="Times New Roman"/>
                <w:color w:val="auto"/>
                <w:sz w:val="24"/>
              </w:rPr>
              <w:t>) literele (c) și (ca) din CRR]</w:t>
            </w:r>
          </w:p>
          <w:p w14:paraId="69E09F8C" w14:textId="325E9E6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Articolul </w:t>
            </w:r>
            <w:r w:rsidRPr="00A9271D">
              <w:rPr>
                <w:rFonts w:ascii="Times New Roman" w:hAnsi="Times New Roman"/>
                <w:sz w:val="24"/>
              </w:rPr>
              <w:t>429</w:t>
            </w:r>
            <w:r>
              <w:rPr>
                <w:rFonts w:ascii="Times New Roman" w:hAnsi="Times New Roman"/>
                <w:sz w:val="24"/>
              </w:rPr>
              <w:t>a alineatul (</w:t>
            </w:r>
            <w:r w:rsidRPr="00A9271D">
              <w:rPr>
                <w:rFonts w:ascii="Times New Roman" w:hAnsi="Times New Roman"/>
                <w:sz w:val="24"/>
              </w:rPr>
              <w:t>1</w:t>
            </w:r>
            <w:r>
              <w:rPr>
                <w:rFonts w:ascii="Times New Roman" w:hAnsi="Times New Roman"/>
                <w:sz w:val="24"/>
              </w:rPr>
              <w:t xml:space="preserve">) literele (c) și (ca) și articolul </w:t>
            </w:r>
            <w:r w:rsidRPr="00A9271D">
              <w:rPr>
                <w:rFonts w:ascii="Times New Roman" w:hAnsi="Times New Roman"/>
                <w:sz w:val="24"/>
              </w:rPr>
              <w:t>113</w:t>
            </w:r>
            <w:r>
              <w:rPr>
                <w:rFonts w:ascii="Times New Roman" w:hAnsi="Times New Roman"/>
                <w:sz w:val="24"/>
              </w:rPr>
              <w:t xml:space="preserve"> alineatele (</w:t>
            </w:r>
            <w:r w:rsidRPr="00A9271D">
              <w:rPr>
                <w:rFonts w:ascii="Times New Roman" w:hAnsi="Times New Roman"/>
                <w:sz w:val="24"/>
              </w:rPr>
              <w:t>6</w:t>
            </w:r>
            <w:r>
              <w:rPr>
                <w:rFonts w:ascii="Times New Roman" w:hAnsi="Times New Roman"/>
                <w:sz w:val="24"/>
              </w:rPr>
              <w:t>) și (</w:t>
            </w:r>
            <w:r w:rsidRPr="00A9271D">
              <w:rPr>
                <w:rFonts w:ascii="Times New Roman" w:hAnsi="Times New Roman"/>
                <w:sz w:val="24"/>
              </w:rPr>
              <w:t>7</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p>
          <w:p w14:paraId="69E09F8D" w14:textId="27EAB08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Instituțiile publică partea bilanțieră a expunerilor excluse din indicatorul de măsurare a expunerii totale în conformitate cu articolul </w:t>
            </w:r>
            <w:r w:rsidRPr="00A9271D">
              <w:rPr>
                <w:rFonts w:ascii="Times New Roman" w:hAnsi="Times New Roman"/>
                <w:sz w:val="24"/>
              </w:rPr>
              <w:t>429</w:t>
            </w:r>
            <w:r>
              <w:rPr>
                <w:rFonts w:ascii="Times New Roman" w:hAnsi="Times New Roman"/>
                <w:sz w:val="24"/>
              </w:rPr>
              <w:t>a alineatul (</w:t>
            </w:r>
            <w:r w:rsidRPr="00A9271D">
              <w:rPr>
                <w:rFonts w:ascii="Times New Roman" w:hAnsi="Times New Roman"/>
                <w:sz w:val="24"/>
              </w:rPr>
              <w:t>1</w:t>
            </w:r>
            <w:r>
              <w:rPr>
                <w:rFonts w:ascii="Times New Roman" w:hAnsi="Times New Roman"/>
                <w:sz w:val="24"/>
              </w:rPr>
              <w:t>) litera</w:t>
            </w:r>
            <w:r w:rsidR="005908E0">
              <w:rPr>
                <w:rFonts w:ascii="Times New Roman" w:hAnsi="Times New Roman"/>
                <w:sz w:val="24"/>
              </w:rPr>
              <w:t> </w:t>
            </w:r>
            <w:r>
              <w:rPr>
                <w:rFonts w:ascii="Times New Roman" w:hAnsi="Times New Roman"/>
                <w:sz w:val="24"/>
              </w:rPr>
              <w:t xml:space="preserve">(c)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p w14:paraId="69E09F8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Întrucât ajustarea reduce indicatorul de măsurare a expunerii totale, instituțiile înscriu valoarea de pe acest rând între paranteze (valoare negativă).</w:t>
            </w:r>
          </w:p>
        </w:tc>
      </w:tr>
      <w:tr w:rsidR="002312DE" w:rsidRPr="007717F5" w14:paraId="69E09F95" w14:textId="77777777" w:rsidTr="5E9D3914">
        <w:trPr>
          <w:trHeight w:val="2265"/>
        </w:trPr>
        <w:tc>
          <w:tcPr>
            <w:tcW w:w="1384" w:type="dxa"/>
            <w:vAlign w:val="center"/>
          </w:tcPr>
          <w:p w14:paraId="69E09F90"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w:t>
            </w:r>
            <w:r w:rsidRPr="00A9271D">
              <w:rPr>
                <w:rFonts w:ascii="Times New Roman" w:hAnsi="Times New Roman"/>
                <w:sz w:val="24"/>
              </w:rPr>
              <w:t>11</w:t>
            </w:r>
            <w:r>
              <w:rPr>
                <w:rFonts w:ascii="Times New Roman" w:hAnsi="Times New Roman"/>
                <w:sz w:val="24"/>
              </w:rPr>
              <w:t>b</w:t>
            </w:r>
          </w:p>
        </w:tc>
        <w:tc>
          <w:tcPr>
            <w:tcW w:w="7655" w:type="dxa"/>
          </w:tcPr>
          <w:p w14:paraId="69E09F9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[Ajustare pentru expunerile excluse din indicatorul de măsurare a expunerii totale în conformitate cu articolul </w:t>
            </w:r>
            <w:r w:rsidRPr="00A9271D">
              <w:rPr>
                <w:rStyle w:val="TeksttreciPogrubienie"/>
                <w:rFonts w:ascii="Times New Roman" w:hAnsi="Times New Roman"/>
                <w:color w:val="auto"/>
                <w:sz w:val="24"/>
              </w:rPr>
              <w:t>429</w:t>
            </w:r>
            <w:r>
              <w:rPr>
                <w:rStyle w:val="TeksttreciPogrubienie"/>
                <w:rFonts w:ascii="Times New Roman" w:hAnsi="Times New Roman"/>
                <w:color w:val="auto"/>
                <w:sz w:val="24"/>
              </w:rPr>
              <w:t>a alineatul (</w:t>
            </w:r>
            <w:r w:rsidRPr="00A9271D">
              <w:rPr>
                <w:rStyle w:val="TeksttreciPogrubienie"/>
                <w:rFonts w:ascii="Times New Roman" w:hAnsi="Times New Roman"/>
                <w:color w:val="auto"/>
                <w:sz w:val="24"/>
              </w:rPr>
              <w:t>1</w:t>
            </w:r>
            <w:r>
              <w:rPr>
                <w:rStyle w:val="TeksttreciPogrubienie"/>
                <w:rFonts w:ascii="Times New Roman" w:hAnsi="Times New Roman"/>
                <w:color w:val="auto"/>
                <w:sz w:val="24"/>
              </w:rPr>
              <w:t>) litera (j) din CRR]</w:t>
            </w:r>
          </w:p>
          <w:p w14:paraId="69E09F92" w14:textId="42974785"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Articolul </w:t>
            </w:r>
            <w:r w:rsidRPr="00A9271D">
              <w:rPr>
                <w:rFonts w:ascii="Times New Roman" w:hAnsi="Times New Roman"/>
                <w:sz w:val="24"/>
              </w:rPr>
              <w:t>429</w:t>
            </w:r>
            <w:r>
              <w:rPr>
                <w:rFonts w:ascii="Times New Roman" w:hAnsi="Times New Roman"/>
                <w:sz w:val="24"/>
              </w:rPr>
              <w:t>a alineatul (</w:t>
            </w:r>
            <w:r w:rsidRPr="00A9271D">
              <w:rPr>
                <w:rFonts w:ascii="Times New Roman" w:hAnsi="Times New Roman"/>
                <w:sz w:val="24"/>
              </w:rPr>
              <w:t>1</w:t>
            </w:r>
            <w:r>
              <w:rPr>
                <w:rFonts w:ascii="Times New Roman" w:hAnsi="Times New Roman"/>
                <w:sz w:val="24"/>
              </w:rPr>
              <w:t xml:space="preserve">) litera (j) și articolul </w:t>
            </w:r>
            <w:r w:rsidRPr="00A9271D">
              <w:rPr>
                <w:rFonts w:ascii="Times New Roman" w:hAnsi="Times New Roman"/>
                <w:sz w:val="24"/>
              </w:rPr>
              <w:t>116</w:t>
            </w:r>
            <w:r>
              <w:rPr>
                <w:rFonts w:ascii="Times New Roman" w:hAnsi="Times New Roman"/>
                <w:sz w:val="24"/>
              </w:rPr>
              <w:t xml:space="preserve"> alineatul (</w:t>
            </w:r>
            <w:r w:rsidRPr="00A9271D">
              <w:rPr>
                <w:rFonts w:ascii="Times New Roman" w:hAnsi="Times New Roman"/>
                <w:sz w:val="24"/>
              </w:rPr>
              <w:t>4</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p>
          <w:p w14:paraId="69E09F93" w14:textId="2EFC3F3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Instituțiile publică partea bilanțieră a expunerilor excluse din indicatorul de măsurare a expunerii totale în conformitate cu articolul </w:t>
            </w:r>
            <w:r w:rsidRPr="00A9271D">
              <w:rPr>
                <w:rFonts w:ascii="Times New Roman" w:hAnsi="Times New Roman"/>
                <w:sz w:val="24"/>
              </w:rPr>
              <w:t>429</w:t>
            </w:r>
            <w:r>
              <w:rPr>
                <w:rFonts w:ascii="Times New Roman" w:hAnsi="Times New Roman"/>
                <w:sz w:val="24"/>
              </w:rPr>
              <w:t>a alineatul (</w:t>
            </w:r>
            <w:r w:rsidRPr="00A9271D">
              <w:rPr>
                <w:rFonts w:ascii="Times New Roman" w:hAnsi="Times New Roman"/>
                <w:sz w:val="24"/>
              </w:rPr>
              <w:t>1</w:t>
            </w:r>
            <w:r>
              <w:rPr>
                <w:rFonts w:ascii="Times New Roman" w:hAnsi="Times New Roman"/>
                <w:sz w:val="24"/>
              </w:rPr>
              <w:t>) litera</w:t>
            </w:r>
            <w:r w:rsidR="005908E0">
              <w:rPr>
                <w:rFonts w:ascii="Times New Roman" w:hAnsi="Times New Roman"/>
                <w:sz w:val="24"/>
              </w:rPr>
              <w:t> </w:t>
            </w:r>
            <w:r>
              <w:rPr>
                <w:rFonts w:ascii="Times New Roman" w:hAnsi="Times New Roman"/>
                <w:sz w:val="24"/>
              </w:rPr>
              <w:t xml:space="preserve">(j)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p w14:paraId="69E09F9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Întrucât ajustarea reduce indicatorul de măsurare a expunerii totale, instituțiile înscriu valorile de pe acest rând între paranteze (valoare negativă).</w:t>
            </w:r>
          </w:p>
        </w:tc>
      </w:tr>
      <w:tr w:rsidR="002312DE" w:rsidRPr="007717F5" w14:paraId="69E09F9A" w14:textId="77777777" w:rsidTr="005908E0">
        <w:trPr>
          <w:trHeight w:hRule="exact" w:val="3413"/>
        </w:trPr>
        <w:tc>
          <w:tcPr>
            <w:tcW w:w="1384" w:type="dxa"/>
            <w:vAlign w:val="center"/>
          </w:tcPr>
          <w:p w14:paraId="69E09F9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A9271D">
              <w:rPr>
                <w:rFonts w:ascii="Times New Roman" w:hAnsi="Times New Roman"/>
                <w:sz w:val="24"/>
              </w:rPr>
              <w:lastRenderedPageBreak/>
              <w:t>12</w:t>
            </w:r>
          </w:p>
        </w:tc>
        <w:tc>
          <w:tcPr>
            <w:tcW w:w="7655" w:type="dxa"/>
          </w:tcPr>
          <w:p w14:paraId="69E09F9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bCs/>
                <w:sz w:val="24"/>
                <w:szCs w:val="24"/>
                <w:shd w:val="clear" w:color="auto" w:fill="FFFFFF"/>
              </w:rPr>
            </w:pPr>
            <w:r>
              <w:rPr>
                <w:rStyle w:val="TeksttreciPogrubienie"/>
                <w:rFonts w:ascii="Times New Roman" w:hAnsi="Times New Roman"/>
                <w:color w:val="auto"/>
                <w:sz w:val="24"/>
              </w:rPr>
              <w:t>Alte ajustări</w:t>
            </w:r>
          </w:p>
          <w:p w14:paraId="69E09F98" w14:textId="1B9C5BE4"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 xml:space="preserve">Instituțiile includ orice diferență de valoare rămasă între indicatorul de măsurare a expunerii totale și activele contabile totale. Instituțiile iau în considerare </w:t>
            </w:r>
            <w:r>
              <w:rPr>
                <w:rStyle w:val="TeksttreciPogrubienie"/>
                <w:rFonts w:ascii="Times New Roman" w:hAnsi="Times New Roman"/>
                <w:b w:val="0"/>
                <w:color w:val="auto"/>
                <w:sz w:val="24"/>
              </w:rPr>
              <w:t>ajustările expunerilor efectuate</w:t>
            </w:r>
            <w:r w:rsidR="005908E0">
              <w:rPr>
                <w:rStyle w:val="TeksttreciPogrubienie"/>
                <w:rFonts w:ascii="Times New Roman" w:hAnsi="Times New Roman"/>
                <w:b w:val="0"/>
                <w:color w:val="auto"/>
                <w:sz w:val="24"/>
              </w:rPr>
              <w:t xml:space="preserve"> </w:t>
            </w:r>
            <w:r>
              <w:rPr>
                <w:rStyle w:val="TeksttreciPogrubienie"/>
                <w:rFonts w:ascii="Times New Roman" w:hAnsi="Times New Roman"/>
                <w:color w:val="auto"/>
                <w:sz w:val="24"/>
              </w:rPr>
              <w:t xml:space="preserve">în conformitate cu articolul </w:t>
            </w:r>
            <w:r w:rsidRPr="00A9271D">
              <w:rPr>
                <w:rStyle w:val="TeksttreciPogrubienie"/>
                <w:rFonts w:ascii="Times New Roman" w:hAnsi="Times New Roman"/>
                <w:color w:val="auto"/>
                <w:sz w:val="24"/>
              </w:rPr>
              <w:t>429</w:t>
            </w:r>
            <w:r>
              <w:rPr>
                <w:rStyle w:val="TeksttreciPogrubienie"/>
                <w:rFonts w:ascii="Times New Roman" w:hAnsi="Times New Roman"/>
                <w:color w:val="auto"/>
                <w:sz w:val="24"/>
              </w:rPr>
              <w:t xml:space="preserve"> alineatul (</w:t>
            </w:r>
            <w:r w:rsidRPr="00A9271D">
              <w:rPr>
                <w:rStyle w:val="TeksttreciPogrubienie"/>
                <w:rFonts w:ascii="Times New Roman" w:hAnsi="Times New Roman"/>
                <w:color w:val="auto"/>
                <w:sz w:val="24"/>
              </w:rPr>
              <w:t>8</w:t>
            </w:r>
            <w:r>
              <w:rPr>
                <w:rStyle w:val="TeksttreciPogrubienie"/>
                <w:rFonts w:ascii="Times New Roman" w:hAnsi="Times New Roman"/>
                <w:color w:val="auto"/>
                <w:sz w:val="24"/>
              </w:rPr>
              <w:t>)</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w:t>
            </w:r>
            <w:r>
              <w:rPr>
                <w:rStyle w:val="TeksttreciPogrubienie"/>
                <w:rFonts w:ascii="Times New Roman" w:hAnsi="Times New Roman"/>
                <w:color w:val="auto"/>
                <w:sz w:val="24"/>
              </w:rPr>
              <w:t xml:space="preserve">și alte ajustări ale expunerilor menționate la articolul </w:t>
            </w:r>
            <w:r w:rsidRPr="00A9271D">
              <w:rPr>
                <w:rStyle w:val="TeksttreciPogrubienie"/>
                <w:rFonts w:ascii="Times New Roman" w:hAnsi="Times New Roman"/>
                <w:color w:val="auto"/>
                <w:sz w:val="24"/>
              </w:rPr>
              <w:t>429</w:t>
            </w:r>
            <w:r>
              <w:rPr>
                <w:rStyle w:val="TeksttreciPogrubienie"/>
                <w:rFonts w:ascii="Times New Roman" w:hAnsi="Times New Roman"/>
                <w:color w:val="auto"/>
                <w:sz w:val="24"/>
              </w:rPr>
              <w:t>a alineatul (</w:t>
            </w:r>
            <w:r w:rsidRPr="00A9271D">
              <w:rPr>
                <w:rStyle w:val="TeksttreciPogrubienie"/>
                <w:rFonts w:ascii="Times New Roman" w:hAnsi="Times New Roman"/>
                <w:color w:val="auto"/>
                <w:sz w:val="24"/>
              </w:rPr>
              <w:t>1</w:t>
            </w:r>
            <w:r>
              <w:rPr>
                <w:rStyle w:val="TeksttreciPogrubienie"/>
                <w:rFonts w:ascii="Times New Roman" w:hAnsi="Times New Roman"/>
                <w:color w:val="auto"/>
                <w:sz w:val="24"/>
              </w:rPr>
              <w:t>)</w:t>
            </w:r>
            <w:r>
              <w:rPr>
                <w:rFonts w:ascii="Times New Roman" w:hAnsi="Times New Roman"/>
                <w:sz w:val="24"/>
              </w:rPr>
              <w:t xml:space="preserve"> literele (ca), (d), (da), (e), (f), (h), (k), (l), (o), (p), (q)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w:t>
            </w:r>
            <w:r>
              <w:rPr>
                <w:rStyle w:val="TeksttreciPogrubienie"/>
                <w:rFonts w:ascii="Times New Roman" w:hAnsi="Times New Roman"/>
                <w:color w:val="auto"/>
                <w:sz w:val="24"/>
              </w:rPr>
              <w:t>care nu sunt publicate nicăieri altundeva în model.</w:t>
            </w:r>
          </w:p>
          <w:p w14:paraId="69E09F9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Dacă aceste ajustări duc la o creștere a expunerii, instituțiile le prezintă ca valoare pozitivă. Dacă aceste ajustări duc la o scădere a expunerii, instituțiile înscriu valoarea de pe acest rând între paranteze (valoare negativă).</w:t>
            </w:r>
          </w:p>
        </w:tc>
      </w:tr>
      <w:tr w:rsidR="00646595" w:rsidRPr="007717F5" w14:paraId="69E09F9E" w14:textId="77777777" w:rsidTr="5E9D3914">
        <w:trPr>
          <w:trHeight w:val="1015"/>
        </w:trPr>
        <w:tc>
          <w:tcPr>
            <w:tcW w:w="1384" w:type="dxa"/>
            <w:vAlign w:val="center"/>
          </w:tcPr>
          <w:p w14:paraId="69E09F9B" w14:textId="77777777" w:rsidR="00646595" w:rsidRPr="007717F5" w:rsidRDefault="00646595" w:rsidP="00E9371F">
            <w:pPr>
              <w:pStyle w:val="Applicationdirecte"/>
              <w:spacing w:before="0"/>
              <w:jc w:val="center"/>
            </w:pPr>
            <w:r w:rsidRPr="00A9271D">
              <w:t>13</w:t>
            </w:r>
          </w:p>
        </w:tc>
        <w:tc>
          <w:tcPr>
            <w:tcW w:w="7655" w:type="dxa"/>
          </w:tcPr>
          <w:p w14:paraId="69E09F9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Indicatorul de măsurare a expunerii totale</w:t>
            </w:r>
          </w:p>
          <w:p w14:paraId="69E09F9D" w14:textId="2892BAC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Indicatorul de măsurare a expunerii totale (publicat și pe rândul </w:t>
            </w:r>
            <w:r w:rsidRPr="00A9271D">
              <w:rPr>
                <w:rFonts w:ascii="Times New Roman" w:hAnsi="Times New Roman"/>
                <w:sz w:val="24"/>
              </w:rPr>
              <w:t>24</w:t>
            </w:r>
            <w:r>
              <w:rPr>
                <w:rFonts w:ascii="Times New Roman" w:hAnsi="Times New Roman"/>
                <w:sz w:val="24"/>
              </w:rPr>
              <w:t xml:space="preserve"> din modelul</w:t>
            </w:r>
            <w:r w:rsidR="005908E0">
              <w:rPr>
                <w:rFonts w:ascii="Times New Roman" w:hAnsi="Times New Roman"/>
                <w:sz w:val="24"/>
              </w:rPr>
              <w:t> </w:t>
            </w:r>
            <w:r>
              <w:rPr>
                <w:rFonts w:ascii="Times New Roman" w:hAnsi="Times New Roman"/>
                <w:sz w:val="24"/>
              </w:rPr>
              <w:t>EU LR</w:t>
            </w:r>
            <w:r w:rsidRPr="00A9271D">
              <w:rPr>
                <w:rFonts w:ascii="Times New Roman" w:hAnsi="Times New Roman"/>
                <w:sz w:val="24"/>
              </w:rPr>
              <w:t>2</w:t>
            </w:r>
            <w:r>
              <w:rPr>
                <w:rFonts w:ascii="Times New Roman" w:hAnsi="Times New Roman"/>
                <w:sz w:val="24"/>
              </w:rPr>
              <w:t xml:space="preserve"> – LRCom), care reprezintă suma elementelor anterioare.</w:t>
            </w:r>
          </w:p>
        </w:tc>
      </w:tr>
    </w:tbl>
    <w:p w14:paraId="69E09F9F" w14:textId="77777777" w:rsidR="00646595" w:rsidRPr="007717F5" w:rsidRDefault="00646595" w:rsidP="00646595">
      <w:pPr>
        <w:spacing w:after="120"/>
        <w:rPr>
          <w:rFonts w:ascii="Times New Roman" w:hAnsi="Times New Roman" w:cs="Times New Roman"/>
          <w:sz w:val="24"/>
        </w:rPr>
      </w:pPr>
    </w:p>
    <w:p w14:paraId="69E09FA0" w14:textId="77777777" w:rsidR="00646595" w:rsidRPr="007717F5" w:rsidRDefault="00646595" w:rsidP="00646595">
      <w:pPr>
        <w:pStyle w:val="Nagwek10"/>
        <w:keepNext/>
        <w:keepLines/>
        <w:shd w:val="clear" w:color="auto" w:fill="auto"/>
        <w:tabs>
          <w:tab w:val="left" w:pos="408"/>
        </w:tabs>
        <w:spacing w:after="120" w:line="240" w:lineRule="auto"/>
        <w:jc w:val="left"/>
        <w:rPr>
          <w:rFonts w:ascii="Times New Roman" w:hAnsi="Times New Roman" w:cs="Times New Roman"/>
          <w:b w:val="0"/>
          <w:sz w:val="24"/>
          <w:szCs w:val="24"/>
        </w:rPr>
      </w:pPr>
      <w:bookmarkStart w:id="3" w:name="bookmark12"/>
      <w:r>
        <w:rPr>
          <w:rFonts w:ascii="Times New Roman" w:hAnsi="Times New Roman"/>
          <w:sz w:val="24"/>
        </w:rPr>
        <w:t>Modelul EU EULR</w:t>
      </w:r>
      <w:r w:rsidRPr="00A9271D">
        <w:rPr>
          <w:rFonts w:ascii="Times New Roman" w:hAnsi="Times New Roman"/>
          <w:sz w:val="24"/>
        </w:rPr>
        <w:t>2</w:t>
      </w:r>
      <w:r>
        <w:rPr>
          <w:rFonts w:ascii="Times New Roman" w:hAnsi="Times New Roman"/>
          <w:sz w:val="24"/>
        </w:rPr>
        <w:t xml:space="preserve"> – LRSum: Publicarea informațiilor comune cu privire la indicatorul efectului de levier</w:t>
      </w:r>
      <w:bookmarkEnd w:id="3"/>
      <w:r>
        <w:rPr>
          <w:rFonts w:ascii="Times New Roman" w:hAnsi="Times New Roman"/>
          <w:sz w:val="24"/>
        </w:rPr>
        <w:t xml:space="preserve">. </w:t>
      </w:r>
      <w:r>
        <w:rPr>
          <w:rFonts w:ascii="Times New Roman" w:hAnsi="Times New Roman"/>
          <w:b w:val="0"/>
          <w:sz w:val="24"/>
        </w:rPr>
        <w:t>Model cu format fix</w:t>
      </w:r>
    </w:p>
    <w:p w14:paraId="69E09FA1" w14:textId="09225CB4" w:rsidR="00646595" w:rsidRPr="007717F5" w:rsidRDefault="00646595" w:rsidP="00646595">
      <w:pPr>
        <w:pStyle w:val="ListParagraph"/>
        <w:numPr>
          <w:ilvl w:val="0"/>
          <w:numId w:val="6"/>
        </w:numPr>
        <w:spacing w:after="120"/>
        <w:ind w:left="426"/>
        <w:jc w:val="both"/>
        <w:rPr>
          <w:rFonts w:ascii="Times New Roman" w:hAnsi="Times New Roman"/>
          <w:sz w:val="24"/>
          <w:szCs w:val="24"/>
        </w:rPr>
      </w:pPr>
      <w:r>
        <w:rPr>
          <w:rFonts w:ascii="Times New Roman" w:hAnsi="Times New Roman"/>
          <w:sz w:val="24"/>
        </w:rPr>
        <w:t>Instituțiile aplică instrucțiunile furnizate în prezenta secțiune pentru completarea modelului EU LR</w:t>
      </w:r>
      <w:r w:rsidRPr="00A9271D">
        <w:rPr>
          <w:rFonts w:ascii="Times New Roman" w:hAnsi="Times New Roman"/>
          <w:sz w:val="24"/>
        </w:rPr>
        <w:t>2</w:t>
      </w:r>
      <w:r>
        <w:rPr>
          <w:rFonts w:ascii="Times New Roman" w:hAnsi="Times New Roman"/>
          <w:sz w:val="24"/>
        </w:rPr>
        <w:t xml:space="preserve"> – LRCom în conformitate cu articolul </w:t>
      </w:r>
      <w:r w:rsidRPr="00A9271D">
        <w:rPr>
          <w:rFonts w:ascii="Times New Roman" w:hAnsi="Times New Roman"/>
          <w:sz w:val="24"/>
        </w:rPr>
        <w:t>451</w:t>
      </w:r>
      <w:r>
        <w:rPr>
          <w:rFonts w:ascii="Times New Roman" w:hAnsi="Times New Roman"/>
          <w:sz w:val="24"/>
        </w:rPr>
        <w:t xml:space="preserve"> alineatul (</w:t>
      </w:r>
      <w:r w:rsidRPr="00A9271D">
        <w:rPr>
          <w:rFonts w:ascii="Times New Roman" w:hAnsi="Times New Roman"/>
          <w:sz w:val="24"/>
        </w:rPr>
        <w:t>1</w:t>
      </w:r>
      <w:r>
        <w:rPr>
          <w:rFonts w:ascii="Times New Roman" w:hAnsi="Times New Roman"/>
          <w:sz w:val="24"/>
        </w:rPr>
        <w:t xml:space="preserve">) literele (a) și (b)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și cu articolul </w:t>
      </w:r>
      <w:r w:rsidRPr="00A9271D">
        <w:rPr>
          <w:rFonts w:ascii="Times New Roman" w:hAnsi="Times New Roman"/>
          <w:sz w:val="24"/>
        </w:rPr>
        <w:t>451</w:t>
      </w:r>
      <w:r>
        <w:rPr>
          <w:rFonts w:ascii="Times New Roman" w:hAnsi="Times New Roman"/>
          <w:sz w:val="24"/>
        </w:rPr>
        <w:t xml:space="preserve"> alineatul (</w:t>
      </w:r>
      <w:r w:rsidRPr="00A9271D">
        <w:rPr>
          <w:rFonts w:ascii="Times New Roman" w:hAnsi="Times New Roman"/>
          <w:sz w:val="24"/>
        </w:rPr>
        <w:t>3</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ținând cont, după caz, de articolul </w:t>
      </w:r>
      <w:r w:rsidRPr="00A9271D">
        <w:rPr>
          <w:rFonts w:ascii="Times New Roman" w:hAnsi="Times New Roman"/>
          <w:sz w:val="24"/>
        </w:rPr>
        <w:t>451</w:t>
      </w:r>
      <w:r>
        <w:rPr>
          <w:rFonts w:ascii="Times New Roman" w:hAnsi="Times New Roman"/>
          <w:sz w:val="24"/>
        </w:rPr>
        <w:t xml:space="preserve"> alineatul (</w:t>
      </w:r>
      <w:r w:rsidRPr="00A9271D">
        <w:rPr>
          <w:rFonts w:ascii="Times New Roman" w:hAnsi="Times New Roman"/>
          <w:sz w:val="24"/>
        </w:rPr>
        <w:t>1</w:t>
      </w:r>
      <w:r>
        <w:rPr>
          <w:rFonts w:ascii="Times New Roman" w:hAnsi="Times New Roman"/>
          <w:sz w:val="24"/>
        </w:rPr>
        <w:t xml:space="preserve">) litera (c) și de articolul </w:t>
      </w:r>
      <w:r w:rsidRPr="00A9271D">
        <w:rPr>
          <w:rFonts w:ascii="Times New Roman" w:hAnsi="Times New Roman"/>
          <w:sz w:val="24"/>
        </w:rPr>
        <w:t>451</w:t>
      </w:r>
      <w:r>
        <w:rPr>
          <w:rFonts w:ascii="Times New Roman" w:hAnsi="Times New Roman"/>
          <w:sz w:val="24"/>
        </w:rPr>
        <w:t xml:space="preserve"> alineatul (</w:t>
      </w:r>
      <w:r w:rsidRPr="00A9271D">
        <w:rPr>
          <w:rFonts w:ascii="Times New Roman" w:hAnsi="Times New Roman"/>
          <w:sz w:val="24"/>
        </w:rPr>
        <w:t>2</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p w14:paraId="69E09FA2" w14:textId="77777777" w:rsidR="00646595" w:rsidRPr="007717F5" w:rsidRDefault="00646595" w:rsidP="00646595">
      <w:pPr>
        <w:pStyle w:val="ListParagraph"/>
        <w:numPr>
          <w:ilvl w:val="0"/>
          <w:numId w:val="6"/>
        </w:numPr>
        <w:spacing w:after="120"/>
        <w:ind w:left="426"/>
        <w:jc w:val="both"/>
        <w:rPr>
          <w:rFonts w:ascii="Times New Roman" w:hAnsi="Times New Roman"/>
          <w:sz w:val="24"/>
          <w:szCs w:val="24"/>
        </w:rPr>
      </w:pPr>
      <w:r>
        <w:rPr>
          <w:rFonts w:ascii="Times New Roman" w:hAnsi="Times New Roman"/>
          <w:sz w:val="24"/>
        </w:rPr>
        <w:t>Instituțiile publică în coloana „a” valorile diferitelor rânduri pentru perioada de publicare a informațiilor, iar în coloana „b” valorile rândurilor pentru perioada anterioară de publicare a informațiilor.</w:t>
      </w:r>
    </w:p>
    <w:p w14:paraId="69E09FA3" w14:textId="77777777" w:rsidR="00646595" w:rsidRPr="007717F5" w:rsidRDefault="00646595" w:rsidP="00646595">
      <w:pPr>
        <w:pStyle w:val="ListParagraph"/>
        <w:numPr>
          <w:ilvl w:val="0"/>
          <w:numId w:val="6"/>
        </w:numPr>
        <w:spacing w:after="120"/>
        <w:ind w:left="426"/>
        <w:jc w:val="both"/>
        <w:rPr>
          <w:rFonts w:ascii="Times New Roman" w:hAnsi="Times New Roman"/>
          <w:sz w:val="24"/>
        </w:rPr>
      </w:pPr>
      <w:r>
        <w:rPr>
          <w:rFonts w:ascii="Times New Roman" w:hAnsi="Times New Roman"/>
          <w:sz w:val="24"/>
        </w:rPr>
        <w:t>Instituțiile prezintă, în comentariul explicativ care însoțește modelul, compoziția creditelor promoționale publicate pe rândurile EU-</w:t>
      </w:r>
      <w:r w:rsidRPr="00A9271D">
        <w:rPr>
          <w:rFonts w:ascii="Times New Roman" w:hAnsi="Times New Roman"/>
          <w:sz w:val="24"/>
        </w:rPr>
        <w:t>22</w:t>
      </w:r>
      <w:r>
        <w:rPr>
          <w:rFonts w:ascii="Times New Roman" w:hAnsi="Times New Roman"/>
          <w:sz w:val="24"/>
        </w:rPr>
        <w:t>d și EU-</w:t>
      </w:r>
      <w:r w:rsidRPr="00A9271D">
        <w:rPr>
          <w:rFonts w:ascii="Times New Roman" w:hAnsi="Times New Roman"/>
          <w:sz w:val="24"/>
        </w:rPr>
        <w:t>22</w:t>
      </w:r>
      <w:r>
        <w:rPr>
          <w:rFonts w:ascii="Times New Roman" w:hAnsi="Times New Roman"/>
          <w:sz w:val="24"/>
        </w:rPr>
        <w:t>e din prezentul model, inclusiv informații defalcate pe tipurile de contrapărți.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7659"/>
      </w:tblGrid>
      <w:tr w:rsidR="002312DE" w:rsidRPr="007717F5" w14:paraId="69E09FA5" w14:textId="77777777" w:rsidTr="009F399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A4"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Referințe juridice și instrucțiuni</w:t>
            </w:r>
          </w:p>
        </w:tc>
      </w:tr>
      <w:tr w:rsidR="002312DE" w:rsidRPr="007717F5" w14:paraId="69E09FA8" w14:textId="77777777" w:rsidTr="009F3999">
        <w:trPr>
          <w:trHeight w:val="238"/>
        </w:trPr>
        <w:tc>
          <w:tcPr>
            <w:tcW w:w="1380" w:type="dxa"/>
            <w:shd w:val="clear" w:color="auto" w:fill="D9D9D9" w:themeFill="background1" w:themeFillShade="D9"/>
          </w:tcPr>
          <w:p w14:paraId="69E09FA6"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Numărul rândului</w:t>
            </w:r>
          </w:p>
        </w:tc>
        <w:tc>
          <w:tcPr>
            <w:tcW w:w="7659" w:type="dxa"/>
            <w:shd w:val="clear" w:color="auto" w:fill="D9D9D9" w:themeFill="background1" w:themeFillShade="D9"/>
          </w:tcPr>
          <w:p w14:paraId="69E09FA7"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Explicație</w:t>
            </w:r>
          </w:p>
        </w:tc>
      </w:tr>
      <w:tr w:rsidR="002312DE" w:rsidRPr="007717F5" w14:paraId="69E09FB0" w14:textId="77777777" w:rsidTr="009F3999">
        <w:trPr>
          <w:trHeight w:val="708"/>
        </w:trPr>
        <w:tc>
          <w:tcPr>
            <w:tcW w:w="1380" w:type="dxa"/>
            <w:vAlign w:val="center"/>
          </w:tcPr>
          <w:p w14:paraId="69E09FA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A9271D">
              <w:rPr>
                <w:rFonts w:ascii="Times New Roman" w:hAnsi="Times New Roman"/>
                <w:sz w:val="24"/>
              </w:rPr>
              <w:t>1</w:t>
            </w:r>
          </w:p>
        </w:tc>
        <w:tc>
          <w:tcPr>
            <w:tcW w:w="7659" w:type="dxa"/>
          </w:tcPr>
          <w:p w14:paraId="69E09FA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Elementele bilanțiere (excluzând instrumentele financiare derivate și SFT-urile, dar incluzând garanțiile reale)</w:t>
            </w:r>
          </w:p>
          <w:p w14:paraId="69E09FAB" w14:textId="064B1AF8"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Articolele </w:t>
            </w:r>
            <w:r w:rsidRPr="00A9271D">
              <w:rPr>
                <w:rFonts w:ascii="Times New Roman" w:hAnsi="Times New Roman"/>
                <w:sz w:val="24"/>
              </w:rPr>
              <w:t>429</w:t>
            </w:r>
            <w:r>
              <w:rPr>
                <w:rFonts w:ascii="Times New Roman" w:hAnsi="Times New Roman"/>
                <w:sz w:val="24"/>
              </w:rPr>
              <w:t xml:space="preserve"> și </w:t>
            </w:r>
            <w:r w:rsidRPr="00A9271D">
              <w:rPr>
                <w:rFonts w:ascii="Times New Roman" w:hAnsi="Times New Roman"/>
                <w:sz w:val="24"/>
              </w:rPr>
              <w:t>429</w:t>
            </w:r>
            <w:r>
              <w:rPr>
                <w:rFonts w:ascii="Times New Roman" w:hAnsi="Times New Roman"/>
                <w:sz w:val="24"/>
              </w:rPr>
              <w:t xml:space="preserve">b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p>
          <w:p w14:paraId="69E09FAC" w14:textId="189F1F5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Instituțiile publică toate activele, altele decât contractele enumerate în anexa</w:t>
            </w:r>
            <w:r w:rsidR="005908E0">
              <w:rPr>
                <w:rFonts w:ascii="Times New Roman" w:hAnsi="Times New Roman"/>
                <w:sz w:val="24"/>
              </w:rPr>
              <w:t> </w:t>
            </w:r>
            <w:r>
              <w:rPr>
                <w:rFonts w:ascii="Times New Roman" w:hAnsi="Times New Roman"/>
                <w:sz w:val="24"/>
              </w:rPr>
              <w:t xml:space="preserve">II la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instrumentele financiare derivate de credit și SFT-urile. Pentru evaluarea acestor active, instituțiile aplică principiile prevăzute la articolul </w:t>
            </w:r>
            <w:r w:rsidRPr="00A9271D">
              <w:rPr>
                <w:rFonts w:ascii="Times New Roman" w:hAnsi="Times New Roman"/>
                <w:sz w:val="24"/>
              </w:rPr>
              <w:t>429</w:t>
            </w:r>
            <w:r>
              <w:rPr>
                <w:rFonts w:ascii="Times New Roman" w:hAnsi="Times New Roman"/>
                <w:sz w:val="24"/>
              </w:rPr>
              <w:t xml:space="preserve"> alineatul (</w:t>
            </w:r>
            <w:r w:rsidRPr="00A9271D">
              <w:rPr>
                <w:rFonts w:ascii="Times New Roman" w:hAnsi="Times New Roman"/>
                <w:sz w:val="24"/>
              </w:rPr>
              <w:t>7</w:t>
            </w:r>
            <w:r>
              <w:rPr>
                <w:rFonts w:ascii="Times New Roman" w:hAnsi="Times New Roman"/>
                <w:sz w:val="24"/>
              </w:rPr>
              <w:t xml:space="preserve">) și la articolul </w:t>
            </w:r>
            <w:r w:rsidRPr="00A9271D">
              <w:rPr>
                <w:rFonts w:ascii="Times New Roman" w:hAnsi="Times New Roman"/>
                <w:sz w:val="24"/>
              </w:rPr>
              <w:t>429</w:t>
            </w:r>
            <w:r>
              <w:rPr>
                <w:rFonts w:ascii="Times New Roman" w:hAnsi="Times New Roman"/>
                <w:sz w:val="24"/>
              </w:rPr>
              <w:t>b alineatul (</w:t>
            </w:r>
            <w:r w:rsidRPr="00A9271D">
              <w:rPr>
                <w:rFonts w:ascii="Times New Roman" w:hAnsi="Times New Roman"/>
                <w:sz w:val="24"/>
              </w:rPr>
              <w:t>1</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w:t>
            </w:r>
          </w:p>
          <w:p w14:paraId="69E09FAD" w14:textId="3D6B19A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La realizarea acestui calcul, instituțiile iau în considerare, dacă este cazul, articolul </w:t>
            </w:r>
            <w:r w:rsidRPr="00A9271D">
              <w:rPr>
                <w:rFonts w:ascii="Times New Roman" w:hAnsi="Times New Roman"/>
                <w:sz w:val="24"/>
              </w:rPr>
              <w:t>429</w:t>
            </w:r>
            <w:r>
              <w:rPr>
                <w:rFonts w:ascii="Times New Roman" w:hAnsi="Times New Roman"/>
                <w:sz w:val="24"/>
              </w:rPr>
              <w:t>a alineatul (</w:t>
            </w:r>
            <w:r w:rsidRPr="00A9271D">
              <w:rPr>
                <w:rFonts w:ascii="Times New Roman" w:hAnsi="Times New Roman"/>
                <w:sz w:val="24"/>
              </w:rPr>
              <w:t>1</w:t>
            </w:r>
            <w:r>
              <w:rPr>
                <w:rFonts w:ascii="Times New Roman" w:hAnsi="Times New Roman"/>
                <w:sz w:val="24"/>
              </w:rPr>
              <w:t>) literele (i), (m) și (n) din Regulamentul (UE) nr.</w:t>
            </w:r>
            <w:r w:rsidR="005908E0">
              <w:rPr>
                <w:rFonts w:ascii="Times New Roman" w:hAnsi="Times New Roman"/>
                <w:sz w:val="24"/>
              </w:rPr>
              <w:t>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articolul </w:t>
            </w:r>
            <w:r w:rsidRPr="00A9271D">
              <w:rPr>
                <w:rFonts w:ascii="Times New Roman" w:hAnsi="Times New Roman"/>
                <w:sz w:val="24"/>
              </w:rPr>
              <w:t>429</w:t>
            </w:r>
            <w:r>
              <w:rPr>
                <w:rFonts w:ascii="Times New Roman" w:hAnsi="Times New Roman"/>
                <w:sz w:val="24"/>
              </w:rPr>
              <w:t xml:space="preserve">g și articolul </w:t>
            </w:r>
            <w:r w:rsidRPr="00A9271D">
              <w:rPr>
                <w:rFonts w:ascii="Times New Roman" w:hAnsi="Times New Roman"/>
                <w:sz w:val="24"/>
              </w:rPr>
              <w:t>429</w:t>
            </w:r>
            <w:r>
              <w:rPr>
                <w:rFonts w:ascii="Times New Roman" w:hAnsi="Times New Roman"/>
                <w:sz w:val="24"/>
              </w:rPr>
              <w:t xml:space="preserve"> alineatul (</w:t>
            </w:r>
            <w:r w:rsidRPr="00A9271D">
              <w:rPr>
                <w:rFonts w:ascii="Times New Roman" w:hAnsi="Times New Roman"/>
                <w:sz w:val="24"/>
              </w:rPr>
              <w:t>4</w:t>
            </w:r>
            <w:r>
              <w:rPr>
                <w:rFonts w:ascii="Times New Roman" w:hAnsi="Times New Roman"/>
                <w:sz w:val="24"/>
              </w:rPr>
              <w:t xml:space="preserve">) ultimul paragraf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w:t>
            </w:r>
          </w:p>
          <w:p w14:paraId="69E09FA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lastRenderedPageBreak/>
              <w:t>Instituțiile indică în această celulă numerarul primit sau titlurile furnizate unei contrapărți prin intermediul SFT-urilor și care sunt reținute în bilanț (și anume, pentru care criteriile contabile de derecunoaștere în temeiul cadrului contabil aplicabil nu sunt îndeplinite).</w:t>
            </w:r>
          </w:p>
          <w:p w14:paraId="69E09FAF" w14:textId="20E976D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Instituțiile nu iau în considerare la acest calcul articolul </w:t>
            </w:r>
            <w:r w:rsidRPr="00A9271D">
              <w:rPr>
                <w:rFonts w:ascii="Times New Roman" w:hAnsi="Times New Roman"/>
                <w:sz w:val="24"/>
              </w:rPr>
              <w:t>429</w:t>
            </w:r>
            <w:r>
              <w:rPr>
                <w:rFonts w:ascii="Times New Roman" w:hAnsi="Times New Roman"/>
                <w:sz w:val="24"/>
              </w:rPr>
              <w:t xml:space="preserve"> alineatul (</w:t>
            </w:r>
            <w:r w:rsidRPr="00A9271D">
              <w:rPr>
                <w:rFonts w:ascii="Times New Roman" w:hAnsi="Times New Roman"/>
                <w:sz w:val="24"/>
              </w:rPr>
              <w:t>8</w:t>
            </w:r>
            <w:r>
              <w:rPr>
                <w:rFonts w:ascii="Times New Roman" w:hAnsi="Times New Roman"/>
                <w:sz w:val="24"/>
              </w:rPr>
              <w:t xml:space="preserve">) și articolul </w:t>
            </w:r>
            <w:r w:rsidRPr="00A9271D">
              <w:rPr>
                <w:rFonts w:ascii="Times New Roman" w:hAnsi="Times New Roman"/>
                <w:sz w:val="24"/>
              </w:rPr>
              <w:t>429</w:t>
            </w:r>
            <w:r>
              <w:rPr>
                <w:rFonts w:ascii="Times New Roman" w:hAnsi="Times New Roman"/>
                <w:sz w:val="24"/>
              </w:rPr>
              <w:t>a alineatul (</w:t>
            </w:r>
            <w:r w:rsidRPr="00A9271D">
              <w:rPr>
                <w:rFonts w:ascii="Times New Roman" w:hAnsi="Times New Roman"/>
                <w:sz w:val="24"/>
              </w:rPr>
              <w:t>1</w:t>
            </w:r>
            <w:r>
              <w:rPr>
                <w:rFonts w:ascii="Times New Roman" w:hAnsi="Times New Roman"/>
                <w:sz w:val="24"/>
              </w:rPr>
              <w:t>) literele (a)-(h), (j) și (k) din Regulamentul (UE) nr.</w:t>
            </w:r>
            <w:r w:rsidR="005908E0">
              <w:rPr>
                <w:rFonts w:ascii="Times New Roman" w:hAnsi="Times New Roman"/>
                <w:sz w:val="24"/>
              </w:rPr>
              <w:t>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cu alte cuvinte, nu reduc cuantumul care trebuie publicat pe acest rând în conformitate cu exceptările respective. </w:t>
            </w:r>
          </w:p>
        </w:tc>
      </w:tr>
      <w:tr w:rsidR="002312DE" w:rsidRPr="007717F5" w14:paraId="69E09FB6" w14:textId="77777777" w:rsidTr="009F3999">
        <w:trPr>
          <w:trHeight w:val="708"/>
        </w:trPr>
        <w:tc>
          <w:tcPr>
            <w:tcW w:w="1380" w:type="dxa"/>
            <w:vAlign w:val="center"/>
          </w:tcPr>
          <w:p w14:paraId="69E09FB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A9271D">
              <w:rPr>
                <w:rFonts w:ascii="Times New Roman" w:hAnsi="Times New Roman"/>
                <w:sz w:val="24"/>
              </w:rPr>
              <w:lastRenderedPageBreak/>
              <w:t>2</w:t>
            </w:r>
          </w:p>
        </w:tc>
        <w:tc>
          <w:tcPr>
            <w:tcW w:w="7659" w:type="dxa"/>
          </w:tcPr>
          <w:p w14:paraId="69E09FB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Majorarea pentru garanțiile reale constituite pentru instrumentele financiare derivate în cazul în care au fost deduse din activele din bilanț, în conformitate cu cadrul contabil aplicabil</w:t>
            </w:r>
          </w:p>
          <w:p w14:paraId="69E09FB3" w14:textId="7197DA61"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Articolul </w:t>
            </w:r>
            <w:r w:rsidRPr="00A9271D">
              <w:rPr>
                <w:rFonts w:ascii="Times New Roman" w:hAnsi="Times New Roman"/>
                <w:sz w:val="24"/>
              </w:rPr>
              <w:t>429</w:t>
            </w:r>
            <w:r>
              <w:rPr>
                <w:rFonts w:ascii="Times New Roman" w:hAnsi="Times New Roman"/>
                <w:sz w:val="24"/>
              </w:rPr>
              <w:t>c alineatul (</w:t>
            </w:r>
            <w:r w:rsidRPr="00A9271D">
              <w:rPr>
                <w:rFonts w:ascii="Times New Roman" w:hAnsi="Times New Roman"/>
                <w:sz w:val="24"/>
              </w:rPr>
              <w:t>2</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p>
          <w:p w14:paraId="69E09FB4" w14:textId="4140ACB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Instituțiile publică cuantumul oricărei garanții reale constituite pentru instrumente financiare derivate, atunci când oferirea respectivei garanții reduce cuantumul activelor în conformitate cu cadrul contabil aplicabil, astfel cum este stabilit la articolul </w:t>
            </w:r>
            <w:r w:rsidRPr="00A9271D">
              <w:rPr>
                <w:rFonts w:ascii="Times New Roman" w:hAnsi="Times New Roman"/>
                <w:sz w:val="24"/>
              </w:rPr>
              <w:t>429</w:t>
            </w:r>
            <w:r>
              <w:rPr>
                <w:rFonts w:ascii="Times New Roman" w:hAnsi="Times New Roman"/>
                <w:sz w:val="24"/>
              </w:rPr>
              <w:t>c alineatul (</w:t>
            </w:r>
            <w:r w:rsidRPr="00A9271D">
              <w:rPr>
                <w:rFonts w:ascii="Times New Roman" w:hAnsi="Times New Roman"/>
                <w:sz w:val="24"/>
              </w:rPr>
              <w:t>2</w:t>
            </w:r>
            <w:r>
              <w:rPr>
                <w:rFonts w:ascii="Times New Roman" w:hAnsi="Times New Roman"/>
                <w:sz w:val="24"/>
              </w:rPr>
              <w:t>) din Regulamentul (UE) nr.</w:t>
            </w:r>
            <w:r w:rsidR="005908E0">
              <w:rPr>
                <w:rFonts w:ascii="Times New Roman" w:hAnsi="Times New Roman"/>
                <w:sz w:val="24"/>
              </w:rPr>
              <w:t>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p w14:paraId="69E09FB5" w14:textId="7978F436"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 xml:space="preserve">Instituțiile nu includ în această celulă marja inițială pentru tranzacțiile cu instrumente financiare derivate compensate pentru clienți care au fost încheiate cu o contraparte centrală calificată (CPCC) și nici marja de variație în numerar eligibilă, astfel cum este definită la articolul </w:t>
            </w:r>
            <w:r w:rsidRPr="00A9271D">
              <w:rPr>
                <w:rFonts w:ascii="Times New Roman" w:hAnsi="Times New Roman"/>
                <w:sz w:val="24"/>
              </w:rPr>
              <w:t>429</w:t>
            </w:r>
            <w:r>
              <w:rPr>
                <w:rFonts w:ascii="Times New Roman" w:hAnsi="Times New Roman"/>
                <w:sz w:val="24"/>
              </w:rPr>
              <w:t>c alineatul (</w:t>
            </w:r>
            <w:r w:rsidRPr="00A9271D">
              <w:rPr>
                <w:rFonts w:ascii="Times New Roman" w:hAnsi="Times New Roman"/>
                <w:sz w:val="24"/>
              </w:rPr>
              <w:t>3</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tc>
      </w:tr>
      <w:tr w:rsidR="002312DE" w:rsidRPr="007717F5" w14:paraId="69E09FBC" w14:textId="77777777" w:rsidTr="009F3999">
        <w:trPr>
          <w:trHeight w:val="708"/>
        </w:trPr>
        <w:tc>
          <w:tcPr>
            <w:tcW w:w="1380" w:type="dxa"/>
            <w:vAlign w:val="center"/>
          </w:tcPr>
          <w:p w14:paraId="69E09FB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A9271D">
              <w:rPr>
                <w:rFonts w:ascii="Times New Roman" w:hAnsi="Times New Roman"/>
                <w:sz w:val="24"/>
              </w:rPr>
              <w:t>3</w:t>
            </w:r>
          </w:p>
        </w:tc>
        <w:tc>
          <w:tcPr>
            <w:tcW w:w="7659" w:type="dxa"/>
          </w:tcPr>
          <w:p w14:paraId="69E09FB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(Deducerea creanțelor înregistrate ca active pentru marja de variație în numerar constituită pentru tranzacțiile cu instrumente financiare derivate)</w:t>
            </w:r>
          </w:p>
          <w:p w14:paraId="69E09FB9" w14:textId="303DAA10"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Articolul </w:t>
            </w:r>
            <w:r w:rsidRPr="00A9271D">
              <w:rPr>
                <w:rFonts w:ascii="Times New Roman" w:hAnsi="Times New Roman"/>
                <w:sz w:val="24"/>
              </w:rPr>
              <w:t>429</w:t>
            </w:r>
            <w:r>
              <w:rPr>
                <w:rFonts w:ascii="Times New Roman" w:hAnsi="Times New Roman"/>
                <w:sz w:val="24"/>
              </w:rPr>
              <w:t>c alineatul (</w:t>
            </w:r>
            <w:r w:rsidRPr="00A9271D">
              <w:rPr>
                <w:rFonts w:ascii="Times New Roman" w:hAnsi="Times New Roman"/>
                <w:sz w:val="24"/>
              </w:rPr>
              <w:t>3</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p>
          <w:p w14:paraId="69E09FBA" w14:textId="43EA1F2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Instituțiile publică creanțele pentru marja de variație plătită în numerar contrapărții în tranzacțiile cu instrumente financiare derivate, în cazul în care instituția are obligația, în temeiul cadrului contabil aplicabil, să recunoască respectivele creanțe ca active, dacă sunt îndeplinite condițiile de la articolul</w:t>
            </w:r>
            <w:r w:rsidR="005908E0">
              <w:rPr>
                <w:rFonts w:ascii="Times New Roman" w:hAnsi="Times New Roman"/>
                <w:sz w:val="24"/>
              </w:rPr>
              <w:t> </w:t>
            </w:r>
            <w:r w:rsidRPr="00A9271D">
              <w:rPr>
                <w:rFonts w:ascii="Times New Roman" w:hAnsi="Times New Roman"/>
                <w:sz w:val="24"/>
              </w:rPr>
              <w:t>429</w:t>
            </w:r>
            <w:r>
              <w:rPr>
                <w:rFonts w:ascii="Times New Roman" w:hAnsi="Times New Roman"/>
                <w:sz w:val="24"/>
              </w:rPr>
              <w:t>c alineatul (</w:t>
            </w:r>
            <w:r w:rsidRPr="00A9271D">
              <w:rPr>
                <w:rFonts w:ascii="Times New Roman" w:hAnsi="Times New Roman"/>
                <w:sz w:val="24"/>
              </w:rPr>
              <w:t>3</w:t>
            </w:r>
            <w:r>
              <w:rPr>
                <w:rFonts w:ascii="Times New Roman" w:hAnsi="Times New Roman"/>
                <w:sz w:val="24"/>
              </w:rPr>
              <w:t>) literele (a)-(e) din Regulamentul (UE) nr.</w:t>
            </w:r>
            <w:r w:rsidR="005908E0">
              <w:rPr>
                <w:rFonts w:ascii="Times New Roman" w:hAnsi="Times New Roman"/>
                <w:sz w:val="24"/>
              </w:rPr>
              <w:t>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p w14:paraId="69E09FB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Întrucât ajustarea reduce indicatorul de măsurare a expunerii totale, instituțiile înscriu valoarea de pe acest rând între paranteze (valoare negativă).</w:t>
            </w:r>
          </w:p>
        </w:tc>
      </w:tr>
      <w:tr w:rsidR="002312DE" w:rsidRPr="007717F5" w14:paraId="69E09FC1" w14:textId="77777777" w:rsidTr="009F3999">
        <w:trPr>
          <w:trHeight w:val="1417"/>
        </w:trPr>
        <w:tc>
          <w:tcPr>
            <w:tcW w:w="1380" w:type="dxa"/>
            <w:vAlign w:val="center"/>
          </w:tcPr>
          <w:p w14:paraId="69E09FB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A9271D">
              <w:rPr>
                <w:rFonts w:ascii="Times New Roman" w:hAnsi="Times New Roman"/>
                <w:sz w:val="24"/>
              </w:rPr>
              <w:t>4</w:t>
            </w:r>
          </w:p>
        </w:tc>
        <w:tc>
          <w:tcPr>
            <w:tcW w:w="7659" w:type="dxa"/>
          </w:tcPr>
          <w:p w14:paraId="69E09FBE"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(Ajustarea pentru titlurile de valoare primite în cadrul operațiunilor de finanțare prin instrumente financiare recunoscute ca active)</w:t>
            </w:r>
          </w:p>
          <w:p w14:paraId="69E09FBF" w14:textId="771A8A6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 xml:space="preserve">Ajustarea pentru titlurile de valoare primite în cadrul unei operațiuni de finanțare prin instrumente financiare în cazul căreia banca a recunoscut titlurile de valoare ca active în bilanțul său. Aceste cuantumuri trebuie excluse din indicatorul de măsurare a expunerii totale în conformitate cu articolul </w:t>
            </w:r>
            <w:r w:rsidRPr="00A9271D">
              <w:rPr>
                <w:rStyle w:val="TeksttreciPogrubienie"/>
                <w:rFonts w:ascii="Times New Roman" w:hAnsi="Times New Roman"/>
                <w:b w:val="0"/>
                <w:color w:val="auto"/>
                <w:sz w:val="24"/>
              </w:rPr>
              <w:t>429</w:t>
            </w:r>
            <w:r>
              <w:rPr>
                <w:rStyle w:val="TeksttreciPogrubienie"/>
                <w:rFonts w:ascii="Times New Roman" w:hAnsi="Times New Roman"/>
                <w:b w:val="0"/>
                <w:color w:val="auto"/>
                <w:sz w:val="24"/>
              </w:rPr>
              <w:t>e alineatul (</w:t>
            </w:r>
            <w:r w:rsidRPr="00A9271D">
              <w:rPr>
                <w:rStyle w:val="TeksttreciPogrubienie"/>
                <w:rFonts w:ascii="Times New Roman" w:hAnsi="Times New Roman"/>
                <w:b w:val="0"/>
                <w:color w:val="auto"/>
                <w:sz w:val="24"/>
              </w:rPr>
              <w:t>6</w:t>
            </w:r>
            <w:r>
              <w:rPr>
                <w:rStyle w:val="TeksttreciPogrubienie"/>
                <w:rFonts w:ascii="Times New Roman" w:hAnsi="Times New Roman"/>
                <w:b w:val="0"/>
                <w:color w:val="auto"/>
                <w:sz w:val="24"/>
              </w:rPr>
              <w:t>) din</w:t>
            </w:r>
            <w:r>
              <w:rPr>
                <w:rFonts w:ascii="Times New Roman" w:hAnsi="Times New Roman"/>
                <w:sz w:val="24"/>
              </w:rPr>
              <w:t xml:space="preserve">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Style w:val="TeksttreciPogrubienie"/>
                <w:rFonts w:ascii="Times New Roman" w:hAnsi="Times New Roman"/>
                <w:b w:val="0"/>
                <w:color w:val="auto"/>
                <w:sz w:val="24"/>
              </w:rPr>
              <w:t>.</w:t>
            </w:r>
          </w:p>
          <w:p w14:paraId="69E09FC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Întrucât ajustările de pe acest rând reduc indicatorul de măsurare a expunerii totale, instituțiile înscriu valoarea de pe acest rând între paranteze (valoare negativă).</w:t>
            </w:r>
          </w:p>
        </w:tc>
      </w:tr>
      <w:tr w:rsidR="002312DE" w:rsidRPr="007717F5" w14:paraId="69E09FC6" w14:textId="77777777" w:rsidTr="009F3999">
        <w:trPr>
          <w:trHeight w:val="1417"/>
        </w:trPr>
        <w:tc>
          <w:tcPr>
            <w:tcW w:w="1380" w:type="dxa"/>
            <w:vAlign w:val="center"/>
          </w:tcPr>
          <w:p w14:paraId="69E09FC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A9271D">
              <w:rPr>
                <w:rFonts w:ascii="Times New Roman" w:hAnsi="Times New Roman"/>
                <w:sz w:val="24"/>
              </w:rPr>
              <w:lastRenderedPageBreak/>
              <w:t>5</w:t>
            </w:r>
          </w:p>
        </w:tc>
        <w:tc>
          <w:tcPr>
            <w:tcW w:w="7659" w:type="dxa"/>
          </w:tcPr>
          <w:p w14:paraId="69E09FC3"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(Ajustări generale pentru riscul de credit aferente elementelor bilanțiere)</w:t>
            </w:r>
          </w:p>
          <w:p w14:paraId="69E09FC4" w14:textId="5E83CED4"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 xml:space="preserve">Cuantumul ajustărilor generale pentru riscul de credit corespunzătoare elementelor bilanțiere menționate la articolul </w:t>
            </w:r>
            <w:r w:rsidRPr="00A9271D">
              <w:rPr>
                <w:rStyle w:val="TeksttreciPogrubienie"/>
                <w:rFonts w:ascii="Times New Roman" w:hAnsi="Times New Roman"/>
                <w:b w:val="0"/>
                <w:color w:val="auto"/>
                <w:sz w:val="24"/>
              </w:rPr>
              <w:t>429</w:t>
            </w:r>
            <w:r>
              <w:rPr>
                <w:rStyle w:val="TeksttreciPogrubienie"/>
                <w:rFonts w:ascii="Times New Roman" w:hAnsi="Times New Roman"/>
                <w:b w:val="0"/>
                <w:color w:val="auto"/>
                <w:sz w:val="24"/>
              </w:rPr>
              <w:t xml:space="preserve"> alineatul (</w:t>
            </w:r>
            <w:r w:rsidRPr="00A9271D">
              <w:rPr>
                <w:rStyle w:val="TeksttreciPogrubienie"/>
                <w:rFonts w:ascii="Times New Roman" w:hAnsi="Times New Roman"/>
                <w:b w:val="0"/>
                <w:color w:val="auto"/>
                <w:sz w:val="24"/>
              </w:rPr>
              <w:t>4</w:t>
            </w:r>
            <w:r>
              <w:rPr>
                <w:rStyle w:val="TeksttreciPogrubienie"/>
                <w:rFonts w:ascii="Times New Roman" w:hAnsi="Times New Roman"/>
                <w:b w:val="0"/>
                <w:color w:val="auto"/>
                <w:sz w:val="24"/>
              </w:rPr>
              <w:t>) litera (a)</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w:t>
            </w:r>
            <w:r>
              <w:rPr>
                <w:rStyle w:val="TeksttreciPogrubienie"/>
                <w:rFonts w:ascii="Times New Roman" w:hAnsi="Times New Roman"/>
                <w:b w:val="0"/>
                <w:color w:val="auto"/>
                <w:sz w:val="24"/>
              </w:rPr>
              <w:t xml:space="preserve">pe care instituțiile îl deduc în conformitate cu articolul </w:t>
            </w:r>
            <w:r w:rsidRPr="00A9271D">
              <w:rPr>
                <w:rStyle w:val="TeksttreciPogrubienie"/>
                <w:rFonts w:ascii="Times New Roman" w:hAnsi="Times New Roman"/>
                <w:b w:val="0"/>
                <w:color w:val="auto"/>
                <w:sz w:val="24"/>
              </w:rPr>
              <w:t>429</w:t>
            </w:r>
            <w:r>
              <w:rPr>
                <w:rStyle w:val="TeksttreciPogrubienie"/>
                <w:rFonts w:ascii="Times New Roman" w:hAnsi="Times New Roman"/>
                <w:b w:val="0"/>
                <w:color w:val="auto"/>
                <w:sz w:val="24"/>
              </w:rPr>
              <w:t xml:space="preserve"> alineatul (</w:t>
            </w:r>
            <w:r w:rsidRPr="00A9271D">
              <w:rPr>
                <w:rStyle w:val="TeksttreciPogrubienie"/>
                <w:rFonts w:ascii="Times New Roman" w:hAnsi="Times New Roman"/>
                <w:b w:val="0"/>
                <w:color w:val="auto"/>
                <w:sz w:val="24"/>
              </w:rPr>
              <w:t>4</w:t>
            </w:r>
            <w:r>
              <w:rPr>
                <w:rStyle w:val="TeksttreciPogrubienie"/>
                <w:rFonts w:ascii="Times New Roman" w:hAnsi="Times New Roman"/>
                <w:b w:val="0"/>
                <w:color w:val="auto"/>
                <w:sz w:val="24"/>
              </w:rPr>
              <w:t>) ultimul paragraf din</w:t>
            </w:r>
            <w:r>
              <w:rPr>
                <w:rFonts w:ascii="Times New Roman" w:hAnsi="Times New Roman"/>
                <w:sz w:val="24"/>
              </w:rPr>
              <w:t xml:space="preserve"> Regulamentul (UE) nr.</w:t>
            </w:r>
            <w:r w:rsidR="005908E0">
              <w:rPr>
                <w:rFonts w:ascii="Times New Roman" w:hAnsi="Times New Roman"/>
                <w:sz w:val="24"/>
              </w:rPr>
              <w:t>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Style w:val="TeksttreciPogrubienie"/>
                <w:rFonts w:ascii="Times New Roman" w:hAnsi="Times New Roman"/>
                <w:b w:val="0"/>
                <w:color w:val="auto"/>
                <w:sz w:val="24"/>
              </w:rPr>
              <w:t>.</w:t>
            </w:r>
          </w:p>
          <w:p w14:paraId="69E09FC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Întrucât ajustările de pe acest rând reduc indicatorul de măsurare a expunerii totale, instituțiile înscriu valoarea de pe acest rând între paranteze (valoare negativă).</w:t>
            </w:r>
          </w:p>
        </w:tc>
      </w:tr>
      <w:tr w:rsidR="002312DE" w:rsidRPr="007717F5" w14:paraId="69E09FD3" w14:textId="77777777" w:rsidTr="009F3999">
        <w:trPr>
          <w:trHeight w:val="1417"/>
        </w:trPr>
        <w:tc>
          <w:tcPr>
            <w:tcW w:w="1380" w:type="dxa"/>
            <w:vAlign w:val="center"/>
          </w:tcPr>
          <w:p w14:paraId="69E09FC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A9271D">
              <w:rPr>
                <w:rFonts w:ascii="Times New Roman" w:hAnsi="Times New Roman"/>
                <w:sz w:val="24"/>
              </w:rPr>
              <w:t>6</w:t>
            </w:r>
          </w:p>
        </w:tc>
        <w:tc>
          <w:tcPr>
            <w:tcW w:w="7659" w:type="dxa"/>
          </w:tcPr>
          <w:p w14:paraId="69E09FC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(Cuantumurile activelor deduse în momentul stabilirii fondurilor proprii de nivel </w:t>
            </w:r>
            <w:r w:rsidRPr="00A9271D">
              <w:rPr>
                <w:rStyle w:val="TeksttreciPogrubienie"/>
                <w:rFonts w:ascii="Times New Roman" w:hAnsi="Times New Roman"/>
                <w:color w:val="auto"/>
                <w:sz w:val="24"/>
              </w:rPr>
              <w:t>1</w:t>
            </w:r>
            <w:r>
              <w:rPr>
                <w:rStyle w:val="TeksttreciPogrubienie"/>
                <w:rFonts w:ascii="Times New Roman" w:hAnsi="Times New Roman"/>
                <w:color w:val="auto"/>
                <w:sz w:val="24"/>
              </w:rPr>
              <w:t>)</w:t>
            </w:r>
          </w:p>
          <w:p w14:paraId="69E09FC9" w14:textId="2764D6D4"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 Articolul </w:t>
            </w:r>
            <w:r w:rsidRPr="00A9271D">
              <w:rPr>
                <w:rFonts w:ascii="Times New Roman" w:hAnsi="Times New Roman"/>
                <w:sz w:val="24"/>
              </w:rPr>
              <w:t>429</w:t>
            </w:r>
            <w:r>
              <w:rPr>
                <w:rFonts w:ascii="Times New Roman" w:hAnsi="Times New Roman"/>
                <w:sz w:val="24"/>
              </w:rPr>
              <w:t>a alineatul (</w:t>
            </w:r>
            <w:r w:rsidRPr="00A9271D">
              <w:rPr>
                <w:rFonts w:ascii="Times New Roman" w:hAnsi="Times New Roman"/>
                <w:sz w:val="24"/>
              </w:rPr>
              <w:t>1</w:t>
            </w:r>
            <w:r>
              <w:rPr>
                <w:rFonts w:ascii="Times New Roman" w:hAnsi="Times New Roman"/>
                <w:sz w:val="24"/>
              </w:rPr>
              <w:t xml:space="preserve">) literele (a) și (b) și articolul </w:t>
            </w:r>
            <w:r w:rsidRPr="00A9271D">
              <w:rPr>
                <w:rFonts w:ascii="Times New Roman" w:hAnsi="Times New Roman"/>
                <w:sz w:val="24"/>
              </w:rPr>
              <w:t>499</w:t>
            </w:r>
            <w:r>
              <w:rPr>
                <w:rFonts w:ascii="Times New Roman" w:hAnsi="Times New Roman"/>
                <w:sz w:val="24"/>
              </w:rPr>
              <w:t xml:space="preserve"> alineatul (</w:t>
            </w:r>
            <w:r w:rsidRPr="00A9271D">
              <w:rPr>
                <w:rFonts w:ascii="Times New Roman" w:hAnsi="Times New Roman"/>
                <w:sz w:val="24"/>
              </w:rPr>
              <w:t>2</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p>
          <w:p w14:paraId="69E09FCA" w14:textId="6292536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Instituțiile publică cuantumul ajustărilor de valoare reglementate aferente cuantumurilor fondurilor proprii de nivel </w:t>
            </w:r>
            <w:r w:rsidRPr="00A9271D">
              <w:rPr>
                <w:rFonts w:ascii="Times New Roman" w:hAnsi="Times New Roman"/>
                <w:sz w:val="24"/>
              </w:rPr>
              <w:t>1</w:t>
            </w:r>
            <w:r>
              <w:rPr>
                <w:rFonts w:ascii="Times New Roman" w:hAnsi="Times New Roman"/>
                <w:sz w:val="24"/>
              </w:rPr>
              <w:t xml:space="preserve"> în conformitate cu alegerea făcută în temeiul articolului </w:t>
            </w:r>
            <w:r w:rsidRPr="00A9271D">
              <w:rPr>
                <w:rFonts w:ascii="Times New Roman" w:hAnsi="Times New Roman"/>
                <w:sz w:val="24"/>
              </w:rPr>
              <w:t>499</w:t>
            </w:r>
            <w:r>
              <w:rPr>
                <w:rFonts w:ascii="Times New Roman" w:hAnsi="Times New Roman"/>
                <w:sz w:val="24"/>
              </w:rPr>
              <w:t xml:space="preserve"> alineatul (</w:t>
            </w:r>
            <w:r w:rsidRPr="00A9271D">
              <w:rPr>
                <w:rFonts w:ascii="Times New Roman" w:hAnsi="Times New Roman"/>
                <w:sz w:val="24"/>
              </w:rPr>
              <w:t>2</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p w14:paraId="69E09FC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Mai exact, instituțiile înscriu suma tuturor ajustărilor care vizează valoarea unui activ și care sunt impuse prin:</w:t>
            </w:r>
          </w:p>
          <w:p w14:paraId="69E09FCC" w14:textId="2296DF87"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 xml:space="preserve">articolele </w:t>
            </w:r>
            <w:r w:rsidRPr="00A9271D">
              <w:rPr>
                <w:rFonts w:ascii="Times New Roman" w:hAnsi="Times New Roman"/>
                <w:sz w:val="24"/>
              </w:rPr>
              <w:t>32</w:t>
            </w:r>
            <w:r>
              <w:rPr>
                <w:rFonts w:ascii="Times New Roman" w:hAnsi="Times New Roman"/>
                <w:sz w:val="24"/>
              </w:rPr>
              <w:t>-</w:t>
            </w:r>
            <w:r w:rsidRPr="00A9271D">
              <w:rPr>
                <w:rFonts w:ascii="Times New Roman" w:hAnsi="Times New Roman"/>
                <w:sz w:val="24"/>
              </w:rPr>
              <w:t>35</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sau</w:t>
            </w:r>
          </w:p>
          <w:p w14:paraId="69E09FCD" w14:textId="110A059A"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 xml:space="preserve">articolele </w:t>
            </w:r>
            <w:r w:rsidRPr="00A9271D">
              <w:rPr>
                <w:rFonts w:ascii="Times New Roman" w:hAnsi="Times New Roman"/>
                <w:sz w:val="24"/>
              </w:rPr>
              <w:t>36</w:t>
            </w:r>
            <w:r>
              <w:rPr>
                <w:rFonts w:ascii="Times New Roman" w:hAnsi="Times New Roman"/>
                <w:sz w:val="24"/>
              </w:rPr>
              <w:t>-</w:t>
            </w:r>
            <w:r w:rsidRPr="00A9271D">
              <w:rPr>
                <w:rFonts w:ascii="Times New Roman" w:hAnsi="Times New Roman"/>
                <w:sz w:val="24"/>
              </w:rPr>
              <w:t>47</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sau</w:t>
            </w:r>
          </w:p>
          <w:p w14:paraId="69E09FCE" w14:textId="4885AA54"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 xml:space="preserve">articolele </w:t>
            </w:r>
            <w:r w:rsidRPr="00A9271D">
              <w:rPr>
                <w:rFonts w:ascii="Times New Roman" w:hAnsi="Times New Roman"/>
                <w:sz w:val="24"/>
              </w:rPr>
              <w:t>56</w:t>
            </w:r>
            <w:r>
              <w:rPr>
                <w:rFonts w:ascii="Times New Roman" w:hAnsi="Times New Roman"/>
                <w:sz w:val="24"/>
              </w:rPr>
              <w:t>-</w:t>
            </w:r>
            <w:r w:rsidRPr="00A9271D">
              <w:rPr>
                <w:rFonts w:ascii="Times New Roman" w:hAnsi="Times New Roman"/>
                <w:sz w:val="24"/>
              </w:rPr>
              <w:t>60</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după caz.</w:t>
            </w:r>
          </w:p>
          <w:p w14:paraId="69E09FCF" w14:textId="3091D18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Instituțiile includ în această celulă cuantumul menționat la articolul </w:t>
            </w:r>
            <w:r w:rsidRPr="00A9271D">
              <w:rPr>
                <w:rFonts w:ascii="Times New Roman" w:hAnsi="Times New Roman"/>
                <w:sz w:val="24"/>
              </w:rPr>
              <w:t>429</w:t>
            </w:r>
            <w:r>
              <w:rPr>
                <w:rFonts w:ascii="Times New Roman" w:hAnsi="Times New Roman"/>
                <w:sz w:val="24"/>
              </w:rPr>
              <w:t>a alineatul (</w:t>
            </w:r>
            <w:r w:rsidRPr="00A9271D">
              <w:rPr>
                <w:rFonts w:ascii="Times New Roman" w:hAnsi="Times New Roman"/>
                <w:sz w:val="24"/>
              </w:rPr>
              <w:t>1</w:t>
            </w:r>
            <w:r>
              <w:rPr>
                <w:rFonts w:ascii="Times New Roman" w:hAnsi="Times New Roman"/>
                <w:sz w:val="24"/>
              </w:rPr>
              <w:t xml:space="preserve">) litera (a)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p w14:paraId="69E09FD0" w14:textId="4737B83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În cazul în care decid să publice fondurile proprii de nivel </w:t>
            </w:r>
            <w:r w:rsidRPr="00A9271D">
              <w:rPr>
                <w:rFonts w:ascii="Times New Roman" w:hAnsi="Times New Roman"/>
                <w:sz w:val="24"/>
              </w:rPr>
              <w:t>1</w:t>
            </w:r>
            <w:r>
              <w:rPr>
                <w:rFonts w:ascii="Times New Roman" w:hAnsi="Times New Roman"/>
                <w:sz w:val="24"/>
              </w:rPr>
              <w:t xml:space="preserve"> în conformitate cu articolul </w:t>
            </w:r>
            <w:r w:rsidRPr="00A9271D">
              <w:rPr>
                <w:rFonts w:ascii="Times New Roman" w:hAnsi="Times New Roman"/>
                <w:sz w:val="24"/>
              </w:rPr>
              <w:t>499</w:t>
            </w:r>
            <w:r>
              <w:rPr>
                <w:rFonts w:ascii="Times New Roman" w:hAnsi="Times New Roman"/>
                <w:sz w:val="24"/>
              </w:rPr>
              <w:t xml:space="preserve"> alineatul (</w:t>
            </w:r>
            <w:r w:rsidRPr="00A9271D">
              <w:rPr>
                <w:rFonts w:ascii="Times New Roman" w:hAnsi="Times New Roman"/>
                <w:sz w:val="24"/>
              </w:rPr>
              <w:t>1</w:t>
            </w:r>
            <w:r>
              <w:rPr>
                <w:rFonts w:ascii="Times New Roman" w:hAnsi="Times New Roman"/>
                <w:sz w:val="24"/>
              </w:rPr>
              <w:t xml:space="preserve">) litera (a)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instituțiile iau în considerare exceptările, alternativele și derogările de la aceste deduceri prevăzute la articolele </w:t>
            </w:r>
            <w:r w:rsidRPr="00A9271D">
              <w:rPr>
                <w:rFonts w:ascii="Times New Roman" w:hAnsi="Times New Roman"/>
                <w:sz w:val="24"/>
              </w:rPr>
              <w:t>48</w:t>
            </w:r>
            <w:r>
              <w:rPr>
                <w:rFonts w:ascii="Times New Roman" w:hAnsi="Times New Roman"/>
                <w:sz w:val="24"/>
              </w:rPr>
              <w:t xml:space="preserve">, </w:t>
            </w:r>
            <w:r w:rsidRPr="00A9271D">
              <w:rPr>
                <w:rFonts w:ascii="Times New Roman" w:hAnsi="Times New Roman"/>
                <w:sz w:val="24"/>
              </w:rPr>
              <w:t>49</w:t>
            </w:r>
            <w:r>
              <w:rPr>
                <w:rFonts w:ascii="Times New Roman" w:hAnsi="Times New Roman"/>
                <w:sz w:val="24"/>
              </w:rPr>
              <w:t xml:space="preserve"> și </w:t>
            </w:r>
            <w:r w:rsidRPr="00A9271D">
              <w:rPr>
                <w:rFonts w:ascii="Times New Roman" w:hAnsi="Times New Roman"/>
                <w:sz w:val="24"/>
              </w:rPr>
              <w:t>79</w:t>
            </w:r>
            <w:r>
              <w:rPr>
                <w:rFonts w:ascii="Times New Roman" w:hAnsi="Times New Roman"/>
                <w:sz w:val="24"/>
              </w:rPr>
              <w:t xml:space="preserve"> din Regulamentul (UE) nr.</w:t>
            </w:r>
            <w:r w:rsidR="00AE706A">
              <w:rPr>
                <w:rFonts w:ascii="Times New Roman" w:hAnsi="Times New Roman"/>
                <w:sz w:val="24"/>
              </w:rPr>
              <w:t>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fără a ține seama de derogarea prevăzută în partea a zecea titlul</w:t>
            </w:r>
            <w:r w:rsidR="00AE706A">
              <w:rPr>
                <w:rFonts w:ascii="Times New Roman" w:hAnsi="Times New Roman"/>
                <w:sz w:val="24"/>
              </w:rPr>
              <w:t> </w:t>
            </w:r>
            <w:r>
              <w:rPr>
                <w:rFonts w:ascii="Times New Roman" w:hAnsi="Times New Roman"/>
                <w:sz w:val="24"/>
              </w:rPr>
              <w:t xml:space="preserve">I capitolele </w:t>
            </w:r>
            <w:r w:rsidRPr="00A9271D">
              <w:rPr>
                <w:rFonts w:ascii="Times New Roman" w:hAnsi="Times New Roman"/>
                <w:sz w:val="24"/>
              </w:rPr>
              <w:t>1</w:t>
            </w:r>
            <w:r>
              <w:rPr>
                <w:rFonts w:ascii="Times New Roman" w:hAnsi="Times New Roman"/>
                <w:sz w:val="24"/>
              </w:rPr>
              <w:t xml:space="preserve"> și </w:t>
            </w:r>
            <w:r w:rsidRPr="00A9271D">
              <w:rPr>
                <w:rFonts w:ascii="Times New Roman" w:hAnsi="Times New Roman"/>
                <w:sz w:val="24"/>
              </w:rPr>
              <w:t>2</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În schimb, dacă decid să publice fondurile proprii de nivel </w:t>
            </w:r>
            <w:r w:rsidRPr="00A9271D">
              <w:rPr>
                <w:rFonts w:ascii="Times New Roman" w:hAnsi="Times New Roman"/>
                <w:sz w:val="24"/>
              </w:rPr>
              <w:t>1</w:t>
            </w:r>
            <w:r>
              <w:rPr>
                <w:rFonts w:ascii="Times New Roman" w:hAnsi="Times New Roman"/>
                <w:sz w:val="24"/>
              </w:rPr>
              <w:t xml:space="preserve"> în conformitate cu articolul </w:t>
            </w:r>
            <w:r w:rsidRPr="00A9271D">
              <w:rPr>
                <w:rFonts w:ascii="Times New Roman" w:hAnsi="Times New Roman"/>
                <w:sz w:val="24"/>
              </w:rPr>
              <w:t>499</w:t>
            </w:r>
            <w:r>
              <w:rPr>
                <w:rFonts w:ascii="Times New Roman" w:hAnsi="Times New Roman"/>
                <w:sz w:val="24"/>
              </w:rPr>
              <w:t xml:space="preserve"> alineatul</w:t>
            </w:r>
            <w:r w:rsidR="00AE706A">
              <w:rPr>
                <w:rFonts w:ascii="Times New Roman" w:hAnsi="Times New Roman"/>
                <w:sz w:val="24"/>
              </w:rPr>
              <w:t> </w:t>
            </w:r>
            <w:r>
              <w:rPr>
                <w:rFonts w:ascii="Times New Roman" w:hAnsi="Times New Roman"/>
                <w:sz w:val="24"/>
              </w:rPr>
              <w:t>(</w:t>
            </w:r>
            <w:r w:rsidRPr="00A9271D">
              <w:rPr>
                <w:rFonts w:ascii="Times New Roman" w:hAnsi="Times New Roman"/>
                <w:sz w:val="24"/>
              </w:rPr>
              <w:t>1</w:t>
            </w:r>
            <w:r>
              <w:rPr>
                <w:rFonts w:ascii="Times New Roman" w:hAnsi="Times New Roman"/>
                <w:sz w:val="24"/>
              </w:rPr>
              <w:t xml:space="preserve">) litera (b)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instituțiile iau în considerare exceptările, alternativele și derogările de la aceste deduceri prevăzute la articolele </w:t>
            </w:r>
            <w:r w:rsidRPr="00A9271D">
              <w:rPr>
                <w:rFonts w:ascii="Times New Roman" w:hAnsi="Times New Roman"/>
                <w:sz w:val="24"/>
              </w:rPr>
              <w:t>48</w:t>
            </w:r>
            <w:r>
              <w:rPr>
                <w:rFonts w:ascii="Times New Roman" w:hAnsi="Times New Roman"/>
                <w:sz w:val="24"/>
              </w:rPr>
              <w:t xml:space="preserve">, </w:t>
            </w:r>
            <w:r w:rsidRPr="00A9271D">
              <w:rPr>
                <w:rFonts w:ascii="Times New Roman" w:hAnsi="Times New Roman"/>
                <w:sz w:val="24"/>
              </w:rPr>
              <w:t>49</w:t>
            </w:r>
            <w:r>
              <w:rPr>
                <w:rFonts w:ascii="Times New Roman" w:hAnsi="Times New Roman"/>
                <w:sz w:val="24"/>
              </w:rPr>
              <w:t xml:space="preserve"> și </w:t>
            </w:r>
            <w:r w:rsidRPr="00A9271D">
              <w:rPr>
                <w:rFonts w:ascii="Times New Roman" w:hAnsi="Times New Roman"/>
                <w:sz w:val="24"/>
              </w:rPr>
              <w:t>79</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precum și derogările prevăzute în partea a zecea titlul I capitolele </w:t>
            </w:r>
            <w:r w:rsidRPr="00A9271D">
              <w:rPr>
                <w:rFonts w:ascii="Times New Roman" w:hAnsi="Times New Roman"/>
                <w:sz w:val="24"/>
              </w:rPr>
              <w:t>1</w:t>
            </w:r>
            <w:r>
              <w:rPr>
                <w:rFonts w:ascii="Times New Roman" w:hAnsi="Times New Roman"/>
                <w:sz w:val="24"/>
              </w:rPr>
              <w:t xml:space="preserve"> și </w:t>
            </w:r>
            <w:r w:rsidRPr="00A9271D">
              <w:rPr>
                <w:rFonts w:ascii="Times New Roman" w:hAnsi="Times New Roman"/>
                <w:sz w:val="24"/>
              </w:rPr>
              <w:t>2</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p w14:paraId="69E09FD1" w14:textId="44D219FD"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Pentru a evita dubla contabilizare, instituțiile nu publică ajustările deja aplicate în temeiul articolului </w:t>
            </w:r>
            <w:r w:rsidRPr="00A9271D">
              <w:rPr>
                <w:rFonts w:ascii="Times New Roman" w:hAnsi="Times New Roman"/>
                <w:sz w:val="24"/>
              </w:rPr>
              <w:t>111</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atunci când calculează valoarea expunerii și nici ajustările care nu se scad din valoarea unui anumit activ.</w:t>
            </w:r>
          </w:p>
          <w:p w14:paraId="69E09FD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Întrucât cuantumul de pe acest rând reduce indicatorul de măsurare a expunerii totale,</w:t>
            </w:r>
            <w:r>
              <w:rPr>
                <w:rFonts w:ascii="Times New Roman" w:hAnsi="Times New Roman"/>
                <w:sz w:val="24"/>
              </w:rPr>
              <w:t xml:space="preserve"> instituțiile înscriu valoarea din această celulă între paranteze (valoare negativă).</w:t>
            </w:r>
          </w:p>
        </w:tc>
      </w:tr>
      <w:tr w:rsidR="002312DE" w:rsidRPr="007717F5" w14:paraId="69E09FD7" w14:textId="77777777" w:rsidTr="009F3999">
        <w:trPr>
          <w:trHeight w:val="694"/>
        </w:trPr>
        <w:tc>
          <w:tcPr>
            <w:tcW w:w="1380" w:type="dxa"/>
            <w:vAlign w:val="center"/>
          </w:tcPr>
          <w:p w14:paraId="69E09FD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A9271D">
              <w:rPr>
                <w:rFonts w:ascii="Times New Roman" w:hAnsi="Times New Roman"/>
                <w:sz w:val="24"/>
              </w:rPr>
              <w:lastRenderedPageBreak/>
              <w:t>7</w:t>
            </w:r>
          </w:p>
        </w:tc>
        <w:tc>
          <w:tcPr>
            <w:tcW w:w="7659" w:type="dxa"/>
          </w:tcPr>
          <w:p w14:paraId="69E09FD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Totalul expunerilor bilanțiere (cu excepția instrumentelor financiare derivate și a SFT-urilor) </w:t>
            </w:r>
          </w:p>
          <w:p w14:paraId="69E09FD6" w14:textId="591C15AA" w:rsidR="00646595" w:rsidRPr="007717F5" w:rsidRDefault="00646595" w:rsidP="17C07D06">
            <w:pPr>
              <w:pStyle w:val="Teksttreci0"/>
              <w:shd w:val="clear" w:color="auto" w:fill="auto"/>
              <w:spacing w:after="120" w:line="240" w:lineRule="auto"/>
              <w:ind w:firstLine="0"/>
              <w:rPr>
                <w:rFonts w:ascii="Times New Roman" w:hAnsi="Times New Roman" w:cs="Times New Roman"/>
                <w:b/>
                <w:bCs/>
                <w:sz w:val="24"/>
                <w:szCs w:val="24"/>
              </w:rPr>
            </w:pPr>
            <w:r>
              <w:rPr>
                <w:rStyle w:val="TeksttreciPogrubienie"/>
                <w:rFonts w:ascii="Times New Roman" w:hAnsi="Times New Roman"/>
                <w:color w:val="auto"/>
                <w:sz w:val="24"/>
              </w:rPr>
              <w:t xml:space="preserve">Suma rândurilor </w:t>
            </w:r>
            <w:r w:rsidRPr="00A9271D">
              <w:rPr>
                <w:rStyle w:val="TeksttreciPogrubienie"/>
                <w:rFonts w:ascii="Times New Roman" w:hAnsi="Times New Roman"/>
                <w:color w:val="auto"/>
                <w:sz w:val="24"/>
              </w:rPr>
              <w:t>1</w:t>
            </w:r>
            <w:r>
              <w:rPr>
                <w:rStyle w:val="TeksttreciPogrubienie"/>
                <w:rFonts w:ascii="Times New Roman" w:hAnsi="Times New Roman"/>
                <w:color w:val="auto"/>
                <w:sz w:val="24"/>
              </w:rPr>
              <w:t>-</w:t>
            </w:r>
            <w:r w:rsidRPr="00A9271D">
              <w:rPr>
                <w:rStyle w:val="TeksttreciPogrubienie"/>
                <w:rFonts w:ascii="Times New Roman" w:hAnsi="Times New Roman"/>
                <w:color w:val="auto"/>
                <w:sz w:val="24"/>
              </w:rPr>
              <w:t>6</w:t>
            </w:r>
            <w:r>
              <w:rPr>
                <w:rStyle w:val="TeksttreciPogrubienie"/>
                <w:rFonts w:ascii="Times New Roman" w:hAnsi="Times New Roman"/>
                <w:color w:val="auto"/>
                <w:sz w:val="24"/>
              </w:rPr>
              <w:t xml:space="preserve"> </w:t>
            </w:r>
          </w:p>
        </w:tc>
      </w:tr>
      <w:tr w:rsidR="002312DE" w:rsidRPr="007717F5" w14:paraId="69E09FE0" w14:textId="77777777" w:rsidTr="009F3999">
        <w:trPr>
          <w:trHeight w:val="1559"/>
        </w:trPr>
        <w:tc>
          <w:tcPr>
            <w:tcW w:w="1380" w:type="dxa"/>
            <w:vAlign w:val="center"/>
          </w:tcPr>
          <w:p w14:paraId="69E09FD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A9271D">
              <w:rPr>
                <w:rFonts w:ascii="Times New Roman" w:hAnsi="Times New Roman"/>
                <w:sz w:val="24"/>
              </w:rPr>
              <w:t>8</w:t>
            </w:r>
          </w:p>
        </w:tc>
        <w:tc>
          <w:tcPr>
            <w:tcW w:w="7659" w:type="dxa"/>
          </w:tcPr>
          <w:p w14:paraId="69E09FD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Costul de înlocuire a tuturor tranzacțiilor SA-CCR (și anume fără marja de variație în numerar eligibilă)</w:t>
            </w:r>
          </w:p>
          <w:p w14:paraId="69E09FDA" w14:textId="4B3BE93C"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Articolele </w:t>
            </w:r>
            <w:r w:rsidRPr="00A9271D">
              <w:rPr>
                <w:rFonts w:ascii="Times New Roman" w:hAnsi="Times New Roman"/>
                <w:sz w:val="24"/>
              </w:rPr>
              <w:t>274</w:t>
            </w:r>
            <w:r>
              <w:rPr>
                <w:rFonts w:ascii="Times New Roman" w:hAnsi="Times New Roman"/>
                <w:sz w:val="24"/>
              </w:rPr>
              <w:t xml:space="preserve">, </w:t>
            </w:r>
            <w:r w:rsidRPr="00A9271D">
              <w:rPr>
                <w:rFonts w:ascii="Times New Roman" w:hAnsi="Times New Roman"/>
                <w:sz w:val="24"/>
              </w:rPr>
              <w:t>275</w:t>
            </w:r>
            <w:r>
              <w:rPr>
                <w:rFonts w:ascii="Times New Roman" w:hAnsi="Times New Roman"/>
                <w:sz w:val="24"/>
              </w:rPr>
              <w:t xml:space="preserve">, </w:t>
            </w:r>
            <w:r w:rsidRPr="00A9271D">
              <w:rPr>
                <w:rFonts w:ascii="Times New Roman" w:hAnsi="Times New Roman"/>
                <w:sz w:val="24"/>
              </w:rPr>
              <w:t>295</w:t>
            </w:r>
            <w:r>
              <w:rPr>
                <w:rFonts w:ascii="Times New Roman" w:hAnsi="Times New Roman"/>
                <w:sz w:val="24"/>
              </w:rPr>
              <w:t xml:space="preserve">, </w:t>
            </w:r>
            <w:r w:rsidRPr="00A9271D">
              <w:rPr>
                <w:rFonts w:ascii="Times New Roman" w:hAnsi="Times New Roman"/>
                <w:sz w:val="24"/>
              </w:rPr>
              <w:t>296</w:t>
            </w:r>
            <w:r>
              <w:rPr>
                <w:rFonts w:ascii="Times New Roman" w:hAnsi="Times New Roman"/>
                <w:sz w:val="24"/>
              </w:rPr>
              <w:t xml:space="preserve">, </w:t>
            </w:r>
            <w:r w:rsidRPr="00A9271D">
              <w:rPr>
                <w:rFonts w:ascii="Times New Roman" w:hAnsi="Times New Roman"/>
                <w:sz w:val="24"/>
              </w:rPr>
              <w:t>297</w:t>
            </w:r>
            <w:r>
              <w:rPr>
                <w:rFonts w:ascii="Times New Roman" w:hAnsi="Times New Roman"/>
                <w:sz w:val="24"/>
              </w:rPr>
              <w:t xml:space="preserve">, </w:t>
            </w:r>
            <w:r w:rsidRPr="00A9271D">
              <w:rPr>
                <w:rFonts w:ascii="Times New Roman" w:hAnsi="Times New Roman"/>
                <w:sz w:val="24"/>
              </w:rPr>
              <w:t>298</w:t>
            </w:r>
            <w:r>
              <w:rPr>
                <w:rFonts w:ascii="Times New Roman" w:hAnsi="Times New Roman"/>
                <w:sz w:val="24"/>
              </w:rPr>
              <w:t xml:space="preserve">, </w:t>
            </w:r>
            <w:r w:rsidRPr="00A9271D">
              <w:rPr>
                <w:rFonts w:ascii="Times New Roman" w:hAnsi="Times New Roman"/>
                <w:sz w:val="24"/>
              </w:rPr>
              <w:t>429</w:t>
            </w:r>
            <w:r>
              <w:rPr>
                <w:rFonts w:ascii="Times New Roman" w:hAnsi="Times New Roman"/>
                <w:sz w:val="24"/>
              </w:rPr>
              <w:t xml:space="preserve">c și articolul </w:t>
            </w:r>
            <w:r w:rsidRPr="00A9271D">
              <w:rPr>
                <w:rFonts w:ascii="Times New Roman" w:hAnsi="Times New Roman"/>
                <w:sz w:val="24"/>
              </w:rPr>
              <w:t>429</w:t>
            </w:r>
            <w:r>
              <w:rPr>
                <w:rFonts w:ascii="Times New Roman" w:hAnsi="Times New Roman"/>
                <w:sz w:val="24"/>
              </w:rPr>
              <w:t>c alineatul (</w:t>
            </w:r>
            <w:r w:rsidRPr="00A9271D">
              <w:rPr>
                <w:rFonts w:ascii="Times New Roman" w:hAnsi="Times New Roman"/>
                <w:sz w:val="24"/>
              </w:rPr>
              <w:t>3</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p w14:paraId="69E09FDB" w14:textId="72840DC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Instituțiile publică costul de înlocuire curent prevăzut la articolul </w:t>
            </w:r>
            <w:r w:rsidRPr="00A9271D">
              <w:rPr>
                <w:rFonts w:ascii="Times New Roman" w:hAnsi="Times New Roman"/>
                <w:sz w:val="24"/>
              </w:rPr>
              <w:t>275</w:t>
            </w:r>
            <w:r>
              <w:rPr>
                <w:rFonts w:ascii="Times New Roman" w:hAnsi="Times New Roman"/>
                <w:sz w:val="24"/>
              </w:rPr>
              <w:t xml:space="preserve"> alineatul</w:t>
            </w:r>
            <w:r w:rsidR="00AE706A">
              <w:rPr>
                <w:rFonts w:ascii="Times New Roman" w:hAnsi="Times New Roman"/>
                <w:sz w:val="24"/>
              </w:rPr>
              <w:t> </w:t>
            </w:r>
            <w:r>
              <w:rPr>
                <w:rFonts w:ascii="Times New Roman" w:hAnsi="Times New Roman"/>
                <w:sz w:val="24"/>
              </w:rPr>
              <w:t>(</w:t>
            </w:r>
            <w:r w:rsidRPr="00A9271D">
              <w:rPr>
                <w:rFonts w:ascii="Times New Roman" w:hAnsi="Times New Roman"/>
                <w:sz w:val="24"/>
              </w:rPr>
              <w:t>1</w:t>
            </w:r>
            <w:r>
              <w:rPr>
                <w:rFonts w:ascii="Times New Roman" w:hAnsi="Times New Roman"/>
                <w:sz w:val="24"/>
              </w:rPr>
              <w:t>) al contractelor menționate în anexa II la Regulamentul (UE) nr.</w:t>
            </w:r>
            <w:r w:rsidR="00AE706A">
              <w:rPr>
                <w:rFonts w:ascii="Times New Roman" w:hAnsi="Times New Roman"/>
                <w:sz w:val="24"/>
              </w:rPr>
              <w:t>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rPr>
              <w:t xml:space="preserve"> </w:t>
            </w:r>
            <w:r>
              <w:rPr>
                <w:rFonts w:ascii="Times New Roman" w:hAnsi="Times New Roman"/>
                <w:sz w:val="24"/>
              </w:rPr>
              <w:t xml:space="preserve">și al instrumentelor financiare derivate de credit, inclusiv al celor extrabilanțiere. Aceste costuri de înlocuire nu includ marja de variație în numerar eligibilă în conformitate cu articolul </w:t>
            </w:r>
            <w:r w:rsidRPr="00A9271D">
              <w:rPr>
                <w:rFonts w:ascii="Times New Roman" w:hAnsi="Times New Roman"/>
                <w:sz w:val="24"/>
              </w:rPr>
              <w:t>429</w:t>
            </w:r>
            <w:r>
              <w:rPr>
                <w:rFonts w:ascii="Times New Roman" w:hAnsi="Times New Roman"/>
                <w:sz w:val="24"/>
              </w:rPr>
              <w:t>c alineatul (</w:t>
            </w:r>
            <w:r w:rsidRPr="00A9271D">
              <w:rPr>
                <w:rFonts w:ascii="Times New Roman" w:hAnsi="Times New Roman"/>
                <w:sz w:val="24"/>
              </w:rPr>
              <w:t>3</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întrucât nu se include marja de variație în numerar primită, aferentă componentei CPC exceptate în conformitate cu articolul </w:t>
            </w:r>
            <w:r w:rsidRPr="00A9271D">
              <w:rPr>
                <w:rFonts w:ascii="Times New Roman" w:hAnsi="Times New Roman"/>
                <w:sz w:val="24"/>
              </w:rPr>
              <w:t>429</w:t>
            </w:r>
            <w:r>
              <w:rPr>
                <w:rFonts w:ascii="Times New Roman" w:hAnsi="Times New Roman"/>
                <w:sz w:val="24"/>
              </w:rPr>
              <w:t>a alineatul (</w:t>
            </w:r>
            <w:r w:rsidRPr="00A9271D">
              <w:rPr>
                <w:rFonts w:ascii="Times New Roman" w:hAnsi="Times New Roman"/>
                <w:sz w:val="24"/>
              </w:rPr>
              <w:t>1</w:t>
            </w:r>
            <w:r>
              <w:rPr>
                <w:rFonts w:ascii="Times New Roman" w:hAnsi="Times New Roman"/>
                <w:sz w:val="24"/>
              </w:rPr>
              <w:t>) litera (g) sau (h) din Regulamentul (UE) nr.</w:t>
            </w:r>
            <w:r w:rsidR="00AE706A">
              <w:rPr>
                <w:rFonts w:ascii="Times New Roman" w:hAnsi="Times New Roman"/>
                <w:sz w:val="24"/>
              </w:rPr>
              <w:t>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p w14:paraId="69E09FDC" w14:textId="7077699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În conformitate cu articolul </w:t>
            </w:r>
            <w:r w:rsidRPr="00A9271D">
              <w:rPr>
                <w:rFonts w:ascii="Times New Roman" w:hAnsi="Times New Roman"/>
                <w:sz w:val="24"/>
              </w:rPr>
              <w:t>429</w:t>
            </w:r>
            <w:r>
              <w:rPr>
                <w:rFonts w:ascii="Times New Roman" w:hAnsi="Times New Roman"/>
                <w:sz w:val="24"/>
              </w:rPr>
              <w:t>c alineatul (</w:t>
            </w:r>
            <w:r w:rsidRPr="00A9271D">
              <w:rPr>
                <w:rFonts w:ascii="Times New Roman" w:hAnsi="Times New Roman"/>
                <w:sz w:val="24"/>
              </w:rPr>
              <w:t>1</w:t>
            </w:r>
            <w:r>
              <w:rPr>
                <w:rFonts w:ascii="Times New Roman" w:hAnsi="Times New Roman"/>
                <w:sz w:val="24"/>
              </w:rPr>
              <w:t>) din Regulamentul (UE) nr.</w:t>
            </w:r>
            <w:r w:rsidR="00AE706A">
              <w:rPr>
                <w:rFonts w:ascii="Times New Roman" w:hAnsi="Times New Roman"/>
                <w:sz w:val="24"/>
              </w:rPr>
              <w:t>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instituțiile pot să ia în considerare efectele contractelor de novație și ale altor acorduri de compensare în conformitate cu articolul </w:t>
            </w:r>
            <w:r w:rsidRPr="00A9271D">
              <w:rPr>
                <w:rFonts w:ascii="Times New Roman" w:hAnsi="Times New Roman"/>
                <w:sz w:val="24"/>
              </w:rPr>
              <w:t>295</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Compensarea între produse diferite nu se aplică. Cu toate acestea, instituțiile pot să compenseze în cadrul categoriei de produse menționate la articolul </w:t>
            </w:r>
            <w:r w:rsidRPr="00A9271D">
              <w:rPr>
                <w:rFonts w:ascii="Times New Roman" w:hAnsi="Times New Roman"/>
                <w:sz w:val="24"/>
              </w:rPr>
              <w:t>272</w:t>
            </w:r>
            <w:r>
              <w:rPr>
                <w:rFonts w:ascii="Times New Roman" w:hAnsi="Times New Roman"/>
                <w:sz w:val="24"/>
              </w:rPr>
              <w:t xml:space="preserve"> punctul </w:t>
            </w:r>
            <w:r w:rsidRPr="00A9271D">
              <w:rPr>
                <w:rFonts w:ascii="Times New Roman" w:hAnsi="Times New Roman"/>
                <w:sz w:val="24"/>
              </w:rPr>
              <w:t>25</w:t>
            </w:r>
            <w:r>
              <w:rPr>
                <w:rFonts w:ascii="Times New Roman" w:hAnsi="Times New Roman"/>
                <w:sz w:val="24"/>
              </w:rPr>
              <w:t xml:space="preserve"> litera (c)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și instrumente financiare derivate de credit, dacă acestea fac obiectul unui acord de compensare contractuală între produse diferite menționat la articolul </w:t>
            </w:r>
            <w:r w:rsidRPr="00A9271D">
              <w:rPr>
                <w:rFonts w:ascii="Times New Roman" w:hAnsi="Times New Roman"/>
                <w:sz w:val="24"/>
              </w:rPr>
              <w:t>295</w:t>
            </w:r>
            <w:r>
              <w:rPr>
                <w:rFonts w:ascii="Times New Roman" w:hAnsi="Times New Roman"/>
                <w:sz w:val="24"/>
              </w:rPr>
              <w:t xml:space="preserve"> litera (c)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p w14:paraId="69E09FDD" w14:textId="169448E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Instituțiile nu includ în această celulă contractele evaluate prin aplicarea abordărilor în conformitate cu articolul </w:t>
            </w:r>
            <w:r w:rsidRPr="00A9271D">
              <w:rPr>
                <w:rFonts w:ascii="Times New Roman" w:hAnsi="Times New Roman"/>
                <w:sz w:val="24"/>
              </w:rPr>
              <w:t>429</w:t>
            </w:r>
            <w:r>
              <w:rPr>
                <w:rFonts w:ascii="Times New Roman" w:hAnsi="Times New Roman"/>
                <w:sz w:val="24"/>
              </w:rPr>
              <w:t>c alineatul (</w:t>
            </w:r>
            <w:r w:rsidRPr="00A9271D">
              <w:rPr>
                <w:rFonts w:ascii="Times New Roman" w:hAnsi="Times New Roman"/>
                <w:sz w:val="24"/>
              </w:rPr>
              <w:t>6</w:t>
            </w:r>
            <w:r>
              <w:rPr>
                <w:rFonts w:ascii="Times New Roman" w:hAnsi="Times New Roman"/>
                <w:sz w:val="24"/>
              </w:rPr>
              <w:t xml:space="preserve">), și anume a abordărilor din partea a treia titlul II capitolul </w:t>
            </w:r>
            <w:r w:rsidRPr="00A9271D">
              <w:rPr>
                <w:rFonts w:ascii="Times New Roman" w:hAnsi="Times New Roman"/>
                <w:sz w:val="24"/>
              </w:rPr>
              <w:t>6</w:t>
            </w:r>
            <w:r>
              <w:rPr>
                <w:rFonts w:ascii="Times New Roman" w:hAnsi="Times New Roman"/>
                <w:sz w:val="24"/>
              </w:rPr>
              <w:t xml:space="preserve"> secțiunea </w:t>
            </w:r>
            <w:r w:rsidRPr="00A9271D">
              <w:rPr>
                <w:rFonts w:ascii="Times New Roman" w:hAnsi="Times New Roman"/>
                <w:sz w:val="24"/>
              </w:rPr>
              <w:t>4</w:t>
            </w:r>
            <w:r>
              <w:rPr>
                <w:rFonts w:ascii="Times New Roman" w:hAnsi="Times New Roman"/>
                <w:sz w:val="24"/>
              </w:rPr>
              <w:t xml:space="preserve"> sau </w:t>
            </w:r>
            <w:r w:rsidRPr="00A9271D">
              <w:rPr>
                <w:rFonts w:ascii="Times New Roman" w:hAnsi="Times New Roman"/>
                <w:sz w:val="24"/>
              </w:rPr>
              <w:t>5</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rPr>
              <w:t xml:space="preserve"> </w:t>
            </w:r>
            <w:r>
              <w:rPr>
                <w:rFonts w:ascii="Times New Roman" w:hAnsi="Times New Roman"/>
                <w:sz w:val="24"/>
              </w:rPr>
              <w:t>(metoda SA-CCR simplificată sau metoda expunerii inițiale).</w:t>
            </w:r>
          </w:p>
          <w:p w14:paraId="69E09FDE" w14:textId="51BD85F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La calcularea costurilor de înlocuire, instituțiile includ, în conformitate cu articolul </w:t>
            </w:r>
            <w:r w:rsidRPr="00A9271D">
              <w:rPr>
                <w:rFonts w:ascii="Times New Roman" w:hAnsi="Times New Roman"/>
                <w:sz w:val="24"/>
              </w:rPr>
              <w:t>429</w:t>
            </w:r>
            <w:r>
              <w:rPr>
                <w:rFonts w:ascii="Times New Roman" w:hAnsi="Times New Roman"/>
                <w:sz w:val="24"/>
              </w:rPr>
              <w:t>c alineatul (</w:t>
            </w:r>
            <w:r w:rsidRPr="00A9271D">
              <w:rPr>
                <w:rFonts w:ascii="Times New Roman" w:hAnsi="Times New Roman"/>
                <w:sz w:val="24"/>
              </w:rPr>
              <w:t>4</w:t>
            </w:r>
            <w:r>
              <w:rPr>
                <w:rFonts w:ascii="Times New Roman" w:hAnsi="Times New Roman"/>
                <w:sz w:val="24"/>
              </w:rPr>
              <w:t xml:space="preserve">) și cu articolul </w:t>
            </w:r>
            <w:r w:rsidRPr="00A9271D">
              <w:rPr>
                <w:rFonts w:ascii="Times New Roman" w:hAnsi="Times New Roman"/>
                <w:sz w:val="24"/>
              </w:rPr>
              <w:t>429</w:t>
            </w:r>
            <w:r>
              <w:rPr>
                <w:rFonts w:ascii="Times New Roman" w:hAnsi="Times New Roman"/>
                <w:sz w:val="24"/>
              </w:rPr>
              <w:t>c alineatul (</w:t>
            </w:r>
            <w:r w:rsidRPr="00A9271D">
              <w:rPr>
                <w:rFonts w:ascii="Times New Roman" w:hAnsi="Times New Roman"/>
                <w:sz w:val="24"/>
              </w:rPr>
              <w:t>4</w:t>
            </w:r>
            <w:r>
              <w:rPr>
                <w:rFonts w:ascii="Times New Roman" w:hAnsi="Times New Roman"/>
                <w:sz w:val="24"/>
              </w:rPr>
              <w:t xml:space="preserve">a)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efectul recunoașterii garanțiilor reale asupra NICA în ceea ce privește contractele derivate cu clienții ale căror contracte sunt compensate de o CPCC. </w:t>
            </w:r>
          </w:p>
          <w:p w14:paraId="69E09FDF" w14:textId="69334924"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Cuantumul se publică după aplicarea factorului α de </w:t>
            </w:r>
            <w:r w:rsidRPr="00A9271D">
              <w:rPr>
                <w:rFonts w:ascii="Times New Roman" w:hAnsi="Times New Roman"/>
                <w:sz w:val="24"/>
              </w:rPr>
              <w:t>1</w:t>
            </w:r>
            <w:r>
              <w:rPr>
                <w:rFonts w:ascii="Times New Roman" w:hAnsi="Times New Roman"/>
                <w:sz w:val="24"/>
              </w:rPr>
              <w:t>,</w:t>
            </w:r>
            <w:r w:rsidRPr="00A9271D">
              <w:rPr>
                <w:rFonts w:ascii="Times New Roman" w:hAnsi="Times New Roman"/>
                <w:sz w:val="24"/>
              </w:rPr>
              <w:t>4</w:t>
            </w:r>
            <w:r>
              <w:rPr>
                <w:rFonts w:ascii="Times New Roman" w:hAnsi="Times New Roman"/>
                <w:sz w:val="24"/>
              </w:rPr>
              <w:t xml:space="preserve"> specificat la articolul</w:t>
            </w:r>
            <w:r w:rsidR="00AE706A">
              <w:rPr>
                <w:rFonts w:ascii="Times New Roman" w:hAnsi="Times New Roman"/>
                <w:sz w:val="24"/>
              </w:rPr>
              <w:t> </w:t>
            </w:r>
            <w:r w:rsidRPr="00A9271D">
              <w:rPr>
                <w:rFonts w:ascii="Times New Roman" w:hAnsi="Times New Roman"/>
                <w:sz w:val="24"/>
              </w:rPr>
              <w:t>274</w:t>
            </w:r>
            <w:r>
              <w:rPr>
                <w:rFonts w:ascii="Times New Roman" w:hAnsi="Times New Roman"/>
                <w:sz w:val="24"/>
              </w:rPr>
              <w:t xml:space="preserve"> alineatul (</w:t>
            </w:r>
            <w:r w:rsidRPr="00A9271D">
              <w:rPr>
                <w:rFonts w:ascii="Times New Roman" w:hAnsi="Times New Roman"/>
                <w:sz w:val="24"/>
              </w:rPr>
              <w:t>2</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tc>
      </w:tr>
      <w:tr w:rsidR="002312DE" w:rsidRPr="007717F5" w14:paraId="69E09FE7" w14:textId="77777777" w:rsidTr="009F3999">
        <w:trPr>
          <w:trHeight w:val="2265"/>
        </w:trPr>
        <w:tc>
          <w:tcPr>
            <w:tcW w:w="1380" w:type="dxa"/>
            <w:vAlign w:val="center"/>
          </w:tcPr>
          <w:p w14:paraId="69E09FE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w:t>
            </w:r>
            <w:r w:rsidRPr="00A9271D">
              <w:rPr>
                <w:rFonts w:ascii="Times New Roman" w:hAnsi="Times New Roman"/>
                <w:sz w:val="24"/>
              </w:rPr>
              <w:t>8</w:t>
            </w:r>
            <w:r>
              <w:rPr>
                <w:rFonts w:ascii="Times New Roman" w:hAnsi="Times New Roman"/>
                <w:sz w:val="24"/>
              </w:rPr>
              <w:t>a</w:t>
            </w:r>
          </w:p>
        </w:tc>
        <w:tc>
          <w:tcPr>
            <w:tcW w:w="7659" w:type="dxa"/>
          </w:tcPr>
          <w:p w14:paraId="69E09FE2"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Derogarea pentru instrumente financiare derivate: contribuția la costurile de înlocuire în cadrul abordării standardizate simplificate</w:t>
            </w:r>
          </w:p>
          <w:p w14:paraId="69E09FE3" w14:textId="13B4F9F8"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Articolul </w:t>
            </w:r>
            <w:r w:rsidRPr="00A9271D">
              <w:rPr>
                <w:rFonts w:ascii="Times New Roman" w:hAnsi="Times New Roman"/>
                <w:color w:val="auto"/>
                <w:sz w:val="24"/>
              </w:rPr>
              <w:t>429</w:t>
            </w:r>
            <w:r>
              <w:rPr>
                <w:rFonts w:ascii="Times New Roman" w:hAnsi="Times New Roman"/>
                <w:color w:val="auto"/>
                <w:sz w:val="24"/>
              </w:rPr>
              <w:t>c alineatul (</w:t>
            </w:r>
            <w:r w:rsidRPr="00A9271D">
              <w:rPr>
                <w:rFonts w:ascii="Times New Roman" w:hAnsi="Times New Roman"/>
                <w:color w:val="auto"/>
                <w:sz w:val="24"/>
              </w:rPr>
              <w:t>6</w:t>
            </w:r>
            <w:r>
              <w:rPr>
                <w:rFonts w:ascii="Times New Roman" w:hAnsi="Times New Roman"/>
                <w:color w:val="auto"/>
                <w:sz w:val="24"/>
              </w:rPr>
              <w:t xml:space="preserve">) și articolul </w:t>
            </w:r>
            <w:r w:rsidRPr="00A9271D">
              <w:rPr>
                <w:rFonts w:ascii="Times New Roman" w:hAnsi="Times New Roman"/>
                <w:color w:val="auto"/>
                <w:sz w:val="24"/>
              </w:rPr>
              <w:t>281</w:t>
            </w:r>
            <w:r>
              <w:rPr>
                <w:rFonts w:ascii="Times New Roman" w:hAnsi="Times New Roman"/>
                <w:color w:val="auto"/>
                <w:sz w:val="24"/>
              </w:rPr>
              <w:t xml:space="preserve"> din Regulamentul (UE) nr.</w:t>
            </w:r>
            <w:r w:rsidR="00AE706A">
              <w:rPr>
                <w:rFonts w:ascii="Times New Roman" w:hAnsi="Times New Roman"/>
                <w:color w:val="auto"/>
                <w:sz w:val="24"/>
              </w:rPr>
              <w:t> </w:t>
            </w:r>
            <w:r w:rsidRPr="00A9271D">
              <w:rPr>
                <w:rFonts w:ascii="Times New Roman" w:hAnsi="Times New Roman"/>
                <w:color w:val="auto"/>
                <w:sz w:val="24"/>
              </w:rPr>
              <w:t>575</w:t>
            </w:r>
            <w:r>
              <w:rPr>
                <w:rFonts w:ascii="Times New Roman" w:hAnsi="Times New Roman"/>
                <w:color w:val="auto"/>
                <w:sz w:val="24"/>
              </w:rPr>
              <w:t>/</w:t>
            </w:r>
            <w:r w:rsidRPr="00A9271D">
              <w:rPr>
                <w:rFonts w:ascii="Times New Roman" w:hAnsi="Times New Roman"/>
                <w:color w:val="auto"/>
                <w:sz w:val="24"/>
              </w:rPr>
              <w:t>2013</w:t>
            </w:r>
            <w:r>
              <w:rPr>
                <w:rFonts w:ascii="Times New Roman" w:hAnsi="Times New Roman"/>
                <w:color w:val="auto"/>
                <w:sz w:val="24"/>
              </w:rPr>
              <w:t>.</w:t>
            </w:r>
          </w:p>
          <w:p w14:paraId="69E09FE4" w14:textId="6E93825E"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În această celulă este publicat indicatorul de măsurare a expunerii pentru contractele enumerate la punctele </w:t>
            </w:r>
            <w:r w:rsidRPr="00A9271D">
              <w:rPr>
                <w:rFonts w:ascii="Times New Roman" w:hAnsi="Times New Roman"/>
                <w:color w:val="auto"/>
                <w:sz w:val="24"/>
              </w:rPr>
              <w:t>1</w:t>
            </w:r>
            <w:r>
              <w:rPr>
                <w:rFonts w:ascii="Times New Roman" w:hAnsi="Times New Roman"/>
                <w:color w:val="auto"/>
                <w:sz w:val="24"/>
              </w:rPr>
              <w:t xml:space="preserve"> și </w:t>
            </w:r>
            <w:r w:rsidRPr="00A9271D">
              <w:rPr>
                <w:rFonts w:ascii="Times New Roman" w:hAnsi="Times New Roman"/>
                <w:color w:val="auto"/>
                <w:sz w:val="24"/>
              </w:rPr>
              <w:t>2</w:t>
            </w:r>
            <w:r>
              <w:rPr>
                <w:rFonts w:ascii="Times New Roman" w:hAnsi="Times New Roman"/>
                <w:color w:val="auto"/>
                <w:sz w:val="24"/>
              </w:rPr>
              <w:t xml:space="preserve"> din anexa II la Regulamentul (UE) nr.</w:t>
            </w:r>
            <w:r w:rsidR="00AE706A">
              <w:rPr>
                <w:rFonts w:ascii="Times New Roman" w:hAnsi="Times New Roman"/>
                <w:color w:val="auto"/>
                <w:sz w:val="24"/>
              </w:rPr>
              <w:t> </w:t>
            </w:r>
            <w:r w:rsidRPr="00A9271D">
              <w:rPr>
                <w:rFonts w:ascii="Times New Roman" w:hAnsi="Times New Roman"/>
                <w:color w:val="auto"/>
                <w:sz w:val="24"/>
              </w:rPr>
              <w:t>575</w:t>
            </w:r>
            <w:r>
              <w:rPr>
                <w:rFonts w:ascii="Times New Roman" w:hAnsi="Times New Roman"/>
                <w:color w:val="auto"/>
                <w:sz w:val="24"/>
              </w:rPr>
              <w:t>/</w:t>
            </w:r>
            <w:r w:rsidRPr="00A9271D">
              <w:rPr>
                <w:rFonts w:ascii="Times New Roman" w:hAnsi="Times New Roman"/>
                <w:color w:val="auto"/>
                <w:sz w:val="24"/>
              </w:rPr>
              <w:t>2013</w:t>
            </w:r>
            <w:r>
              <w:rPr>
                <w:rFonts w:ascii="Times New Roman" w:hAnsi="Times New Roman"/>
                <w:color w:val="auto"/>
                <w:sz w:val="24"/>
              </w:rPr>
              <w:t xml:space="preserve">, calculat în conformitate cu abordarea standardizată simplificată prevăzută la articolul </w:t>
            </w:r>
            <w:r w:rsidRPr="00A9271D">
              <w:rPr>
                <w:rFonts w:ascii="Times New Roman" w:hAnsi="Times New Roman"/>
                <w:color w:val="auto"/>
                <w:sz w:val="24"/>
              </w:rPr>
              <w:t>281</w:t>
            </w:r>
            <w:r>
              <w:rPr>
                <w:rFonts w:ascii="Times New Roman" w:hAnsi="Times New Roman"/>
                <w:color w:val="auto"/>
                <w:sz w:val="24"/>
              </w:rPr>
              <w:t xml:space="preserve"> din Regulamentul (UE) nr. </w:t>
            </w:r>
            <w:r w:rsidRPr="00A9271D">
              <w:rPr>
                <w:rFonts w:ascii="Times New Roman" w:hAnsi="Times New Roman"/>
                <w:color w:val="auto"/>
                <w:sz w:val="24"/>
              </w:rPr>
              <w:t>575</w:t>
            </w:r>
            <w:r>
              <w:rPr>
                <w:rFonts w:ascii="Times New Roman" w:hAnsi="Times New Roman"/>
                <w:color w:val="auto"/>
                <w:sz w:val="24"/>
              </w:rPr>
              <w:t>/</w:t>
            </w:r>
            <w:r w:rsidRPr="00A9271D">
              <w:rPr>
                <w:rFonts w:ascii="Times New Roman" w:hAnsi="Times New Roman"/>
                <w:color w:val="auto"/>
                <w:sz w:val="24"/>
              </w:rPr>
              <w:t>2013</w:t>
            </w:r>
            <w:r>
              <w:rPr>
                <w:rFonts w:ascii="Times New Roman" w:hAnsi="Times New Roman"/>
                <w:color w:val="auto"/>
                <w:sz w:val="24"/>
              </w:rPr>
              <w:t xml:space="preserve">, fără efectul </w:t>
            </w:r>
            <w:r>
              <w:rPr>
                <w:rFonts w:ascii="Times New Roman" w:hAnsi="Times New Roman"/>
                <w:color w:val="auto"/>
                <w:sz w:val="24"/>
              </w:rPr>
              <w:lastRenderedPageBreak/>
              <w:t xml:space="preserve">garanțiilor reale asupra NICA. Cuantumul se publică după aplicarea factorului α de </w:t>
            </w:r>
            <w:r w:rsidRPr="00A9271D">
              <w:rPr>
                <w:rFonts w:ascii="Times New Roman" w:hAnsi="Times New Roman"/>
                <w:color w:val="auto"/>
                <w:sz w:val="24"/>
              </w:rPr>
              <w:t>1</w:t>
            </w:r>
            <w:r>
              <w:rPr>
                <w:rFonts w:ascii="Times New Roman" w:hAnsi="Times New Roman"/>
                <w:color w:val="auto"/>
                <w:sz w:val="24"/>
              </w:rPr>
              <w:t>,</w:t>
            </w:r>
            <w:r w:rsidRPr="00A9271D">
              <w:rPr>
                <w:rFonts w:ascii="Times New Roman" w:hAnsi="Times New Roman"/>
                <w:color w:val="auto"/>
                <w:sz w:val="24"/>
              </w:rPr>
              <w:t>4</w:t>
            </w:r>
            <w:r>
              <w:rPr>
                <w:rFonts w:ascii="Times New Roman" w:hAnsi="Times New Roman"/>
                <w:color w:val="auto"/>
                <w:sz w:val="24"/>
              </w:rPr>
              <w:t xml:space="preserve"> specificat la articolul </w:t>
            </w:r>
            <w:r w:rsidRPr="00A9271D">
              <w:rPr>
                <w:rFonts w:ascii="Times New Roman" w:hAnsi="Times New Roman"/>
                <w:color w:val="auto"/>
                <w:sz w:val="24"/>
              </w:rPr>
              <w:t>274</w:t>
            </w:r>
            <w:r>
              <w:rPr>
                <w:rFonts w:ascii="Times New Roman" w:hAnsi="Times New Roman"/>
                <w:color w:val="auto"/>
                <w:sz w:val="24"/>
              </w:rPr>
              <w:t xml:space="preserve"> alineatul (</w:t>
            </w:r>
            <w:r w:rsidRPr="00A9271D">
              <w:rPr>
                <w:rFonts w:ascii="Times New Roman" w:hAnsi="Times New Roman"/>
                <w:color w:val="auto"/>
                <w:sz w:val="24"/>
              </w:rPr>
              <w:t>2</w:t>
            </w:r>
            <w:r>
              <w:rPr>
                <w:rFonts w:ascii="Times New Roman" w:hAnsi="Times New Roman"/>
                <w:color w:val="auto"/>
                <w:sz w:val="24"/>
              </w:rPr>
              <w:t>) din Regulamentul (UE) nr.</w:t>
            </w:r>
            <w:r w:rsidR="00AE706A">
              <w:rPr>
                <w:rFonts w:ascii="Times New Roman" w:hAnsi="Times New Roman"/>
                <w:color w:val="auto"/>
                <w:sz w:val="24"/>
              </w:rPr>
              <w:t> </w:t>
            </w:r>
            <w:r w:rsidRPr="00A9271D">
              <w:rPr>
                <w:rFonts w:ascii="Times New Roman" w:hAnsi="Times New Roman"/>
                <w:color w:val="auto"/>
                <w:sz w:val="24"/>
              </w:rPr>
              <w:t>575</w:t>
            </w:r>
            <w:r>
              <w:rPr>
                <w:rFonts w:ascii="Times New Roman" w:hAnsi="Times New Roman"/>
                <w:color w:val="auto"/>
                <w:sz w:val="24"/>
              </w:rPr>
              <w:t>/</w:t>
            </w:r>
            <w:r w:rsidRPr="00A9271D">
              <w:rPr>
                <w:rFonts w:ascii="Times New Roman" w:hAnsi="Times New Roman"/>
                <w:color w:val="auto"/>
                <w:sz w:val="24"/>
              </w:rPr>
              <w:t>2013</w:t>
            </w:r>
            <w:r>
              <w:rPr>
                <w:rFonts w:ascii="Times New Roman" w:hAnsi="Times New Roman"/>
                <w:color w:val="auto"/>
                <w:sz w:val="24"/>
              </w:rPr>
              <w:t>.</w:t>
            </w:r>
          </w:p>
          <w:p w14:paraId="69E09FE5" w14:textId="2C79C70D"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Instituțiile care aplică abordarea standardizată simplificată nu scad din indicatorul de măsurare a expunerii totale cuantumul marjei primite în conformitate cu articolul </w:t>
            </w:r>
            <w:r w:rsidRPr="00A9271D">
              <w:rPr>
                <w:rFonts w:ascii="Times New Roman" w:hAnsi="Times New Roman"/>
                <w:color w:val="auto"/>
                <w:sz w:val="24"/>
              </w:rPr>
              <w:t>429</w:t>
            </w:r>
            <w:r>
              <w:rPr>
                <w:rFonts w:ascii="Times New Roman" w:hAnsi="Times New Roman"/>
                <w:color w:val="auto"/>
                <w:sz w:val="24"/>
              </w:rPr>
              <w:t>c alineatul (</w:t>
            </w:r>
            <w:r w:rsidRPr="00A9271D">
              <w:rPr>
                <w:rFonts w:ascii="Times New Roman" w:hAnsi="Times New Roman"/>
                <w:color w:val="auto"/>
                <w:sz w:val="24"/>
              </w:rPr>
              <w:t>6</w:t>
            </w:r>
            <w:r>
              <w:rPr>
                <w:rFonts w:ascii="Times New Roman" w:hAnsi="Times New Roman"/>
                <w:color w:val="auto"/>
                <w:sz w:val="24"/>
              </w:rPr>
              <w:t>) din Regulamentul (UE) nr.</w:t>
            </w:r>
            <w:r w:rsidR="00AE706A">
              <w:rPr>
                <w:rFonts w:ascii="Times New Roman" w:hAnsi="Times New Roman"/>
                <w:color w:val="auto"/>
                <w:sz w:val="24"/>
              </w:rPr>
              <w:t> </w:t>
            </w:r>
            <w:r w:rsidRPr="00A9271D">
              <w:rPr>
                <w:rFonts w:ascii="Times New Roman" w:hAnsi="Times New Roman"/>
                <w:color w:val="auto"/>
                <w:sz w:val="24"/>
              </w:rPr>
              <w:t>575</w:t>
            </w:r>
            <w:r>
              <w:rPr>
                <w:rFonts w:ascii="Times New Roman" w:hAnsi="Times New Roman"/>
                <w:color w:val="auto"/>
                <w:sz w:val="24"/>
              </w:rPr>
              <w:t>/</w:t>
            </w:r>
            <w:r w:rsidRPr="00A9271D">
              <w:rPr>
                <w:rFonts w:ascii="Times New Roman" w:hAnsi="Times New Roman"/>
                <w:color w:val="auto"/>
                <w:sz w:val="24"/>
              </w:rPr>
              <w:t>2013</w:t>
            </w:r>
            <w:r>
              <w:rPr>
                <w:rFonts w:ascii="Times New Roman" w:hAnsi="Times New Roman"/>
                <w:color w:val="auto"/>
                <w:sz w:val="24"/>
              </w:rPr>
              <w:t xml:space="preserve">. Prin urmare, nu se aplică exceptarea pentru contractele derivate cu clienții ale căror contracte sunt compensate de o CPCC prevăzută la articolul </w:t>
            </w:r>
            <w:r w:rsidRPr="00A9271D">
              <w:rPr>
                <w:rFonts w:ascii="Times New Roman" w:hAnsi="Times New Roman"/>
                <w:color w:val="auto"/>
                <w:sz w:val="24"/>
              </w:rPr>
              <w:t>429</w:t>
            </w:r>
            <w:r>
              <w:rPr>
                <w:rFonts w:ascii="Times New Roman" w:hAnsi="Times New Roman"/>
                <w:color w:val="auto"/>
                <w:sz w:val="24"/>
              </w:rPr>
              <w:t>c alineatele (</w:t>
            </w:r>
            <w:r w:rsidRPr="00A9271D">
              <w:rPr>
                <w:rFonts w:ascii="Times New Roman" w:hAnsi="Times New Roman"/>
                <w:color w:val="auto"/>
                <w:sz w:val="24"/>
              </w:rPr>
              <w:t>4</w:t>
            </w:r>
            <w:r>
              <w:rPr>
                <w:rFonts w:ascii="Times New Roman" w:hAnsi="Times New Roman"/>
                <w:color w:val="auto"/>
                <w:sz w:val="24"/>
              </w:rPr>
              <w:t>) și (</w:t>
            </w:r>
            <w:r w:rsidRPr="00A9271D">
              <w:rPr>
                <w:rFonts w:ascii="Times New Roman" w:hAnsi="Times New Roman"/>
                <w:color w:val="auto"/>
                <w:sz w:val="24"/>
              </w:rPr>
              <w:t>4</w:t>
            </w:r>
            <w:r>
              <w:rPr>
                <w:rFonts w:ascii="Times New Roman" w:hAnsi="Times New Roman"/>
                <w:color w:val="auto"/>
                <w:sz w:val="24"/>
              </w:rPr>
              <w:t xml:space="preserve">c) din Regulamentul (UE) nr. </w:t>
            </w:r>
            <w:r w:rsidRPr="00A9271D">
              <w:rPr>
                <w:rFonts w:ascii="Times New Roman" w:hAnsi="Times New Roman"/>
                <w:color w:val="auto"/>
                <w:sz w:val="24"/>
              </w:rPr>
              <w:t>575</w:t>
            </w:r>
            <w:r>
              <w:rPr>
                <w:rFonts w:ascii="Times New Roman" w:hAnsi="Times New Roman"/>
                <w:color w:val="auto"/>
                <w:sz w:val="24"/>
              </w:rPr>
              <w:t>/</w:t>
            </w:r>
            <w:r w:rsidRPr="00A9271D">
              <w:rPr>
                <w:rFonts w:ascii="Times New Roman" w:hAnsi="Times New Roman"/>
                <w:color w:val="auto"/>
                <w:sz w:val="24"/>
              </w:rPr>
              <w:t>2013</w:t>
            </w:r>
            <w:r>
              <w:rPr>
                <w:rFonts w:ascii="Times New Roman" w:hAnsi="Times New Roman"/>
                <w:color w:val="auto"/>
                <w:sz w:val="24"/>
              </w:rPr>
              <w:t>.</w:t>
            </w:r>
          </w:p>
          <w:p w14:paraId="69E09FE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 xml:space="preserve">Instituțiile nu iau în considerare în această celulă contractele evaluate prin aplicarea SA-CCR sau a metodei expunerii inițiale. </w:t>
            </w:r>
          </w:p>
        </w:tc>
      </w:tr>
      <w:tr w:rsidR="002312DE" w:rsidRPr="007717F5" w14:paraId="69E09FEE" w14:textId="77777777" w:rsidTr="009F3999">
        <w:trPr>
          <w:trHeight w:val="2265"/>
        </w:trPr>
        <w:tc>
          <w:tcPr>
            <w:tcW w:w="1380" w:type="dxa"/>
            <w:vAlign w:val="center"/>
          </w:tcPr>
          <w:p w14:paraId="69E09FE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A9271D">
              <w:rPr>
                <w:rFonts w:ascii="Times New Roman" w:hAnsi="Times New Roman"/>
                <w:sz w:val="24"/>
              </w:rPr>
              <w:lastRenderedPageBreak/>
              <w:t>9</w:t>
            </w:r>
          </w:p>
        </w:tc>
        <w:tc>
          <w:tcPr>
            <w:tcW w:w="7659" w:type="dxa"/>
          </w:tcPr>
          <w:p w14:paraId="69E09FE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Cuantumurile majorărilor pentru expunerea viitoare potențială aferentă tranzacțiilor cu instrumente financiare derivate SA-CCR </w:t>
            </w:r>
          </w:p>
          <w:p w14:paraId="69E09FEA" w14:textId="6DC02794"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Articolele </w:t>
            </w:r>
            <w:r w:rsidRPr="00A9271D">
              <w:rPr>
                <w:rFonts w:ascii="Times New Roman" w:hAnsi="Times New Roman"/>
                <w:sz w:val="24"/>
              </w:rPr>
              <w:t>274</w:t>
            </w:r>
            <w:r>
              <w:rPr>
                <w:rFonts w:ascii="Times New Roman" w:hAnsi="Times New Roman"/>
                <w:sz w:val="24"/>
              </w:rPr>
              <w:t xml:space="preserve">, </w:t>
            </w:r>
            <w:r w:rsidRPr="00A9271D">
              <w:rPr>
                <w:rFonts w:ascii="Times New Roman" w:hAnsi="Times New Roman"/>
                <w:sz w:val="24"/>
              </w:rPr>
              <w:t>275</w:t>
            </w:r>
            <w:r>
              <w:rPr>
                <w:rFonts w:ascii="Times New Roman" w:hAnsi="Times New Roman"/>
                <w:sz w:val="24"/>
              </w:rPr>
              <w:t xml:space="preserve">, </w:t>
            </w:r>
            <w:r w:rsidRPr="00A9271D">
              <w:rPr>
                <w:rFonts w:ascii="Times New Roman" w:hAnsi="Times New Roman"/>
                <w:sz w:val="24"/>
              </w:rPr>
              <w:t>295</w:t>
            </w:r>
            <w:r>
              <w:rPr>
                <w:rFonts w:ascii="Times New Roman" w:hAnsi="Times New Roman"/>
                <w:sz w:val="24"/>
              </w:rPr>
              <w:t xml:space="preserve">, </w:t>
            </w:r>
            <w:r w:rsidRPr="00A9271D">
              <w:rPr>
                <w:rFonts w:ascii="Times New Roman" w:hAnsi="Times New Roman"/>
                <w:sz w:val="24"/>
              </w:rPr>
              <w:t>296</w:t>
            </w:r>
            <w:r>
              <w:rPr>
                <w:rFonts w:ascii="Times New Roman" w:hAnsi="Times New Roman"/>
                <w:sz w:val="24"/>
              </w:rPr>
              <w:t xml:space="preserve">, </w:t>
            </w:r>
            <w:r w:rsidRPr="00A9271D">
              <w:rPr>
                <w:rFonts w:ascii="Times New Roman" w:hAnsi="Times New Roman"/>
                <w:sz w:val="24"/>
              </w:rPr>
              <w:t>297</w:t>
            </w:r>
            <w:r>
              <w:rPr>
                <w:rFonts w:ascii="Times New Roman" w:hAnsi="Times New Roman"/>
                <w:sz w:val="24"/>
              </w:rPr>
              <w:t xml:space="preserve"> și </w:t>
            </w:r>
            <w:r w:rsidRPr="00A9271D">
              <w:rPr>
                <w:rFonts w:ascii="Times New Roman" w:hAnsi="Times New Roman"/>
                <w:sz w:val="24"/>
              </w:rPr>
              <w:t>298</w:t>
            </w:r>
            <w:r>
              <w:rPr>
                <w:rFonts w:ascii="Times New Roman" w:hAnsi="Times New Roman"/>
                <w:sz w:val="24"/>
              </w:rPr>
              <w:t xml:space="preserve">, articolul </w:t>
            </w:r>
            <w:r w:rsidRPr="00A9271D">
              <w:rPr>
                <w:rFonts w:ascii="Times New Roman" w:hAnsi="Times New Roman"/>
                <w:sz w:val="24"/>
              </w:rPr>
              <w:t>299</w:t>
            </w:r>
            <w:r>
              <w:rPr>
                <w:rFonts w:ascii="Times New Roman" w:hAnsi="Times New Roman"/>
                <w:sz w:val="24"/>
              </w:rPr>
              <w:t xml:space="preserve"> alineatul (</w:t>
            </w:r>
            <w:r w:rsidRPr="00A9271D">
              <w:rPr>
                <w:rFonts w:ascii="Times New Roman" w:hAnsi="Times New Roman"/>
                <w:sz w:val="24"/>
              </w:rPr>
              <w:t>2</w:t>
            </w:r>
            <w:r>
              <w:rPr>
                <w:rFonts w:ascii="Times New Roman" w:hAnsi="Times New Roman"/>
                <w:sz w:val="24"/>
              </w:rPr>
              <w:t>) și articolul</w:t>
            </w:r>
            <w:r w:rsidR="00AE706A">
              <w:rPr>
                <w:rFonts w:ascii="Times New Roman" w:hAnsi="Times New Roman"/>
                <w:sz w:val="24"/>
              </w:rPr>
              <w:t> </w:t>
            </w:r>
            <w:r w:rsidRPr="00A9271D">
              <w:rPr>
                <w:rFonts w:ascii="Times New Roman" w:hAnsi="Times New Roman"/>
                <w:sz w:val="24"/>
              </w:rPr>
              <w:t>429</w:t>
            </w:r>
            <w:r>
              <w:rPr>
                <w:rFonts w:ascii="Times New Roman" w:hAnsi="Times New Roman"/>
                <w:sz w:val="24"/>
              </w:rPr>
              <w:t xml:space="preserve">c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p w14:paraId="69E09FEB" w14:textId="79E1C6D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Instituțiile publică suma suplimentară pentru expunerea viitoare potențială a contractelor menționate în anexa II la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rPr>
              <w:t xml:space="preserve"> </w:t>
            </w:r>
            <w:r>
              <w:rPr>
                <w:rFonts w:ascii="Times New Roman" w:hAnsi="Times New Roman"/>
                <w:sz w:val="24"/>
              </w:rPr>
              <w:t xml:space="preserve">și a instrumentelor financiare derivate de credit, inclusiv a instrumentelor extrabilanțiere, calculată în conformitate cu articolul </w:t>
            </w:r>
            <w:r w:rsidRPr="00A9271D">
              <w:rPr>
                <w:rFonts w:ascii="Times New Roman" w:hAnsi="Times New Roman"/>
                <w:sz w:val="24"/>
              </w:rPr>
              <w:t>278</w:t>
            </w:r>
            <w:r>
              <w:rPr>
                <w:rFonts w:ascii="Times New Roman" w:hAnsi="Times New Roman"/>
                <w:sz w:val="24"/>
              </w:rPr>
              <w:t xml:space="preserve"> din Regulamentul</w:t>
            </w:r>
            <w:r w:rsidR="00AE706A">
              <w:rPr>
                <w:rFonts w:ascii="Times New Roman" w:hAnsi="Times New Roman"/>
                <w:sz w:val="24"/>
              </w:rPr>
              <w:t> </w:t>
            </w:r>
            <w:r>
              <w:rPr>
                <w:rFonts w:ascii="Times New Roman" w:hAnsi="Times New Roman"/>
                <w:sz w:val="24"/>
              </w:rPr>
              <w:t xml:space="preserve">(UE)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rPr>
              <w:t xml:space="preserve"> </w:t>
            </w:r>
            <w:r>
              <w:rPr>
                <w:rFonts w:ascii="Times New Roman" w:hAnsi="Times New Roman"/>
                <w:sz w:val="24"/>
              </w:rPr>
              <w:t xml:space="preserve">pentru contractele menționate în anexa II la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rPr>
              <w:t xml:space="preserve"> </w:t>
            </w:r>
            <w:r>
              <w:rPr>
                <w:rFonts w:ascii="Times New Roman" w:hAnsi="Times New Roman"/>
                <w:sz w:val="24"/>
              </w:rPr>
              <w:t xml:space="preserve">și cu articolul </w:t>
            </w:r>
            <w:r w:rsidRPr="00A9271D">
              <w:rPr>
                <w:rFonts w:ascii="Times New Roman" w:hAnsi="Times New Roman"/>
                <w:sz w:val="24"/>
              </w:rPr>
              <w:t>299</w:t>
            </w:r>
            <w:r>
              <w:rPr>
                <w:rFonts w:ascii="Times New Roman" w:hAnsi="Times New Roman"/>
                <w:sz w:val="24"/>
              </w:rPr>
              <w:t xml:space="preserve"> alineatul (</w:t>
            </w:r>
            <w:r w:rsidRPr="00A9271D">
              <w:rPr>
                <w:rFonts w:ascii="Times New Roman" w:hAnsi="Times New Roman"/>
                <w:sz w:val="24"/>
              </w:rPr>
              <w:t>2</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pentru instrumentele financiare derivate de credit și aplicând norme cu privire la compensare în conformitate cu articolul</w:t>
            </w:r>
            <w:r w:rsidR="00AE706A">
              <w:rPr>
                <w:rFonts w:ascii="Times New Roman" w:hAnsi="Times New Roman"/>
                <w:sz w:val="24"/>
              </w:rPr>
              <w:t> </w:t>
            </w:r>
            <w:r w:rsidRPr="00A9271D">
              <w:rPr>
                <w:rFonts w:ascii="Times New Roman" w:hAnsi="Times New Roman"/>
                <w:sz w:val="24"/>
              </w:rPr>
              <w:t>429</w:t>
            </w:r>
            <w:r>
              <w:rPr>
                <w:rFonts w:ascii="Times New Roman" w:hAnsi="Times New Roman"/>
                <w:sz w:val="24"/>
              </w:rPr>
              <w:t>c alineatul (</w:t>
            </w:r>
            <w:r w:rsidRPr="00A9271D">
              <w:rPr>
                <w:rFonts w:ascii="Times New Roman" w:hAnsi="Times New Roman"/>
                <w:sz w:val="24"/>
              </w:rPr>
              <w:t>1</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La determinarea valorii expunerii contractelor respective, instituțiile pot lua în considerare efectele contractelor de novație și ale altor acorduri de compensare, în conformitate cu articolul </w:t>
            </w:r>
            <w:r w:rsidRPr="00A9271D">
              <w:rPr>
                <w:rFonts w:ascii="Times New Roman" w:hAnsi="Times New Roman"/>
                <w:sz w:val="24"/>
              </w:rPr>
              <w:t>295</w:t>
            </w:r>
            <w:r>
              <w:rPr>
                <w:rFonts w:ascii="Times New Roman" w:hAnsi="Times New Roman"/>
                <w:sz w:val="24"/>
              </w:rPr>
              <w:t xml:space="preserve"> din Regulamentul (UE) nr.</w:t>
            </w:r>
            <w:r w:rsidR="00AE706A">
              <w:rPr>
                <w:rFonts w:ascii="Times New Roman" w:hAnsi="Times New Roman"/>
                <w:sz w:val="24"/>
              </w:rPr>
              <w:t>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Compensarea între produse diferite nu se aplică. Cu toate acestea, instituțiile pot să compenseze în cadrul categoriei de produse menționate la articolul </w:t>
            </w:r>
            <w:r w:rsidRPr="00A9271D">
              <w:rPr>
                <w:rFonts w:ascii="Times New Roman" w:hAnsi="Times New Roman"/>
                <w:sz w:val="24"/>
              </w:rPr>
              <w:t>272</w:t>
            </w:r>
            <w:r>
              <w:rPr>
                <w:rFonts w:ascii="Times New Roman" w:hAnsi="Times New Roman"/>
                <w:sz w:val="24"/>
              </w:rPr>
              <w:t xml:space="preserve"> punctul </w:t>
            </w:r>
            <w:r w:rsidRPr="00A9271D">
              <w:rPr>
                <w:rFonts w:ascii="Times New Roman" w:hAnsi="Times New Roman"/>
                <w:sz w:val="24"/>
              </w:rPr>
              <w:t>25</w:t>
            </w:r>
            <w:r>
              <w:rPr>
                <w:rFonts w:ascii="Times New Roman" w:hAnsi="Times New Roman"/>
                <w:sz w:val="24"/>
              </w:rPr>
              <w:t xml:space="preserve"> litera (c) din Regulamentul (UE) nr.</w:t>
            </w:r>
            <w:r w:rsidR="00AE706A">
              <w:rPr>
                <w:rFonts w:ascii="Times New Roman" w:hAnsi="Times New Roman"/>
                <w:sz w:val="24"/>
              </w:rPr>
              <w:t>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rPr>
              <w:t xml:space="preserve"> </w:t>
            </w:r>
            <w:r>
              <w:rPr>
                <w:rFonts w:ascii="Times New Roman" w:hAnsi="Times New Roman"/>
                <w:sz w:val="24"/>
              </w:rPr>
              <w:t xml:space="preserve">și instrumente financiare derivate de credit, dacă acestea fac obiectul unui acord de compensare contractuală între produse diferite menționat la articolul </w:t>
            </w:r>
            <w:r w:rsidRPr="00A9271D">
              <w:rPr>
                <w:rFonts w:ascii="Times New Roman" w:hAnsi="Times New Roman"/>
                <w:sz w:val="24"/>
              </w:rPr>
              <w:t>295</w:t>
            </w:r>
            <w:r>
              <w:rPr>
                <w:rFonts w:ascii="Times New Roman" w:hAnsi="Times New Roman"/>
                <w:sz w:val="24"/>
              </w:rPr>
              <w:t xml:space="preserve"> litera (c)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p w14:paraId="69E09FEC" w14:textId="53194805" w:rsidR="00646595" w:rsidRPr="007717F5" w:rsidRDefault="00646595">
            <w:pPr>
              <w:tabs>
                <w:tab w:val="left" w:pos="400"/>
              </w:tabs>
              <w:spacing w:after="120"/>
              <w:jc w:val="both"/>
              <w:rPr>
                <w:rFonts w:ascii="Times New Roman" w:hAnsi="Times New Roman" w:cs="Times New Roman"/>
                <w:sz w:val="24"/>
              </w:rPr>
            </w:pPr>
            <w:r>
              <w:rPr>
                <w:rFonts w:ascii="Times New Roman" w:hAnsi="Times New Roman"/>
                <w:sz w:val="24"/>
              </w:rPr>
              <w:t xml:space="preserve">În conformitate cu articolul </w:t>
            </w:r>
            <w:r w:rsidRPr="00A9271D">
              <w:rPr>
                <w:rFonts w:ascii="Times New Roman" w:hAnsi="Times New Roman"/>
                <w:sz w:val="24"/>
              </w:rPr>
              <w:t>429</w:t>
            </w:r>
            <w:r>
              <w:rPr>
                <w:rFonts w:ascii="Times New Roman" w:hAnsi="Times New Roman"/>
                <w:sz w:val="24"/>
              </w:rPr>
              <w:t>c alineatul (</w:t>
            </w:r>
            <w:r w:rsidRPr="00A9271D">
              <w:rPr>
                <w:rFonts w:ascii="Times New Roman" w:hAnsi="Times New Roman"/>
                <w:sz w:val="24"/>
              </w:rPr>
              <w:t>5</w:t>
            </w:r>
            <w:r>
              <w:rPr>
                <w:rFonts w:ascii="Times New Roman" w:hAnsi="Times New Roman"/>
                <w:sz w:val="24"/>
              </w:rPr>
              <w:t>) din Regulamentul (UE) nr.</w:t>
            </w:r>
            <w:r w:rsidR="00AE706A">
              <w:rPr>
                <w:rFonts w:ascii="Times New Roman" w:hAnsi="Times New Roman"/>
                <w:sz w:val="24"/>
              </w:rPr>
              <w:t>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instituțiile stabilesc ca valoarea multiplicatorului utilizat pentru calcularea expunerii viitoare potențiale în conformitate cu articolul </w:t>
            </w:r>
            <w:r w:rsidRPr="00A9271D">
              <w:rPr>
                <w:rFonts w:ascii="Times New Roman" w:hAnsi="Times New Roman"/>
                <w:sz w:val="24"/>
              </w:rPr>
              <w:t>278</w:t>
            </w:r>
            <w:r>
              <w:rPr>
                <w:rFonts w:ascii="Times New Roman" w:hAnsi="Times New Roman"/>
                <w:sz w:val="24"/>
              </w:rPr>
              <w:t xml:space="preserve"> alineatul (</w:t>
            </w:r>
            <w:r w:rsidRPr="00A9271D">
              <w:rPr>
                <w:rFonts w:ascii="Times New Roman" w:hAnsi="Times New Roman"/>
                <w:sz w:val="24"/>
              </w:rPr>
              <w:t>1</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să fie egală cu unu, cu excepția contractelor derivate încheiate cu clienți ale căror contracte sunt compensate de o CPCC.</w:t>
            </w:r>
          </w:p>
          <w:p w14:paraId="69E09FED" w14:textId="39F9EFCF"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Instituțiile nu includ în această celulă contractele evaluate prin aplicarea abordărilor în conformitate cu articolul </w:t>
            </w:r>
            <w:r w:rsidRPr="00A9271D">
              <w:rPr>
                <w:rFonts w:ascii="Times New Roman" w:hAnsi="Times New Roman"/>
                <w:sz w:val="24"/>
              </w:rPr>
              <w:t>429</w:t>
            </w:r>
            <w:r>
              <w:rPr>
                <w:rFonts w:ascii="Times New Roman" w:hAnsi="Times New Roman"/>
                <w:sz w:val="24"/>
              </w:rPr>
              <w:t>c alineatul (</w:t>
            </w:r>
            <w:r w:rsidRPr="00A9271D">
              <w:rPr>
                <w:rFonts w:ascii="Times New Roman" w:hAnsi="Times New Roman"/>
                <w:sz w:val="24"/>
              </w:rPr>
              <w:t>6</w:t>
            </w:r>
            <w:r>
              <w:rPr>
                <w:rFonts w:ascii="Times New Roman" w:hAnsi="Times New Roman"/>
                <w:sz w:val="24"/>
              </w:rPr>
              <w:t xml:space="preserve">), și anume a abordărilor din partea a treia titlul II capitolul </w:t>
            </w:r>
            <w:r w:rsidRPr="00A9271D">
              <w:rPr>
                <w:rFonts w:ascii="Times New Roman" w:hAnsi="Times New Roman"/>
                <w:sz w:val="24"/>
              </w:rPr>
              <w:t>6</w:t>
            </w:r>
            <w:r>
              <w:rPr>
                <w:rFonts w:ascii="Times New Roman" w:hAnsi="Times New Roman"/>
                <w:sz w:val="24"/>
              </w:rPr>
              <w:t xml:space="preserve"> secțiunea </w:t>
            </w:r>
            <w:r w:rsidRPr="00A9271D">
              <w:rPr>
                <w:rFonts w:ascii="Times New Roman" w:hAnsi="Times New Roman"/>
                <w:sz w:val="24"/>
              </w:rPr>
              <w:t>4</w:t>
            </w:r>
            <w:r>
              <w:rPr>
                <w:rFonts w:ascii="Times New Roman" w:hAnsi="Times New Roman"/>
                <w:sz w:val="24"/>
              </w:rPr>
              <w:t xml:space="preserve"> sau </w:t>
            </w:r>
            <w:r w:rsidRPr="00A9271D">
              <w:rPr>
                <w:rFonts w:ascii="Times New Roman" w:hAnsi="Times New Roman"/>
                <w:sz w:val="24"/>
              </w:rPr>
              <w:t>5</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rPr>
              <w:t xml:space="preserve"> </w:t>
            </w:r>
            <w:r>
              <w:rPr>
                <w:rFonts w:ascii="Times New Roman" w:hAnsi="Times New Roman"/>
                <w:sz w:val="24"/>
              </w:rPr>
              <w:t>(metoda SA-CCR simplificată sau metoda expunerii inițiale).</w:t>
            </w:r>
          </w:p>
        </w:tc>
      </w:tr>
      <w:tr w:rsidR="002312DE" w:rsidRPr="007717F5" w14:paraId="69E09FF5" w14:textId="77777777" w:rsidTr="009F3999">
        <w:trPr>
          <w:trHeight w:val="2265"/>
        </w:trPr>
        <w:tc>
          <w:tcPr>
            <w:tcW w:w="1380" w:type="dxa"/>
            <w:vAlign w:val="center"/>
          </w:tcPr>
          <w:p w14:paraId="69E09FE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w:t>
            </w:r>
            <w:r w:rsidRPr="00A9271D">
              <w:rPr>
                <w:rFonts w:ascii="Times New Roman" w:hAnsi="Times New Roman"/>
                <w:sz w:val="24"/>
              </w:rPr>
              <w:t>9</w:t>
            </w:r>
            <w:r>
              <w:rPr>
                <w:rFonts w:ascii="Times New Roman" w:hAnsi="Times New Roman"/>
                <w:sz w:val="24"/>
              </w:rPr>
              <w:t>a</w:t>
            </w:r>
          </w:p>
        </w:tc>
        <w:tc>
          <w:tcPr>
            <w:tcW w:w="7659" w:type="dxa"/>
          </w:tcPr>
          <w:p w14:paraId="69E09FF0"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Derogarea pentru instrumente financiare derivate: contribuția la expunerea viitoare potențială în cadrul abordării standardizate simplificate </w:t>
            </w:r>
          </w:p>
          <w:p w14:paraId="69E09FF1" w14:textId="4471AB4B" w:rsidR="00646595" w:rsidRPr="002B7F3A"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Articolul </w:t>
            </w:r>
            <w:r w:rsidRPr="00A9271D">
              <w:rPr>
                <w:rFonts w:ascii="Times New Roman" w:hAnsi="Times New Roman"/>
                <w:color w:val="auto"/>
                <w:sz w:val="24"/>
              </w:rPr>
              <w:t>429</w:t>
            </w:r>
            <w:r>
              <w:rPr>
                <w:rFonts w:ascii="Times New Roman" w:hAnsi="Times New Roman"/>
                <w:color w:val="auto"/>
                <w:sz w:val="24"/>
              </w:rPr>
              <w:t>c alineatul (</w:t>
            </w:r>
            <w:r w:rsidRPr="00A9271D">
              <w:rPr>
                <w:rFonts w:ascii="Times New Roman" w:hAnsi="Times New Roman"/>
                <w:color w:val="auto"/>
                <w:sz w:val="24"/>
              </w:rPr>
              <w:t>5</w:t>
            </w:r>
            <w:r>
              <w:rPr>
                <w:rFonts w:ascii="Times New Roman" w:hAnsi="Times New Roman"/>
                <w:color w:val="auto"/>
                <w:sz w:val="24"/>
              </w:rPr>
              <w:t xml:space="preserve">) din Regulamentul (UE) nr. </w:t>
            </w:r>
            <w:r w:rsidRPr="00A9271D">
              <w:rPr>
                <w:rFonts w:ascii="Times New Roman" w:hAnsi="Times New Roman"/>
                <w:color w:val="auto"/>
                <w:sz w:val="24"/>
              </w:rPr>
              <w:t>575</w:t>
            </w:r>
            <w:r>
              <w:rPr>
                <w:rFonts w:ascii="Times New Roman" w:hAnsi="Times New Roman"/>
                <w:color w:val="auto"/>
                <w:sz w:val="24"/>
              </w:rPr>
              <w:t>/</w:t>
            </w:r>
            <w:r w:rsidRPr="00A9271D">
              <w:rPr>
                <w:rFonts w:ascii="Times New Roman" w:hAnsi="Times New Roman"/>
                <w:color w:val="auto"/>
                <w:sz w:val="24"/>
              </w:rPr>
              <w:t>2013</w:t>
            </w:r>
          </w:p>
          <w:p w14:paraId="69E09FF2" w14:textId="463F7E91"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Expunerea viitoare potențială în conformitate cu abordarea standardizată simplificată prevăzută la articolul </w:t>
            </w:r>
            <w:r w:rsidRPr="00A9271D">
              <w:rPr>
                <w:rFonts w:ascii="Times New Roman" w:hAnsi="Times New Roman"/>
                <w:color w:val="auto"/>
                <w:sz w:val="24"/>
              </w:rPr>
              <w:t>281</w:t>
            </w:r>
            <w:r>
              <w:rPr>
                <w:rFonts w:ascii="Times New Roman" w:hAnsi="Times New Roman"/>
                <w:color w:val="auto"/>
                <w:sz w:val="24"/>
              </w:rPr>
              <w:t xml:space="preserve"> din Regulamentul (UE) nr. </w:t>
            </w:r>
            <w:r w:rsidRPr="00A9271D">
              <w:rPr>
                <w:rFonts w:ascii="Times New Roman" w:hAnsi="Times New Roman"/>
                <w:color w:val="auto"/>
                <w:sz w:val="24"/>
              </w:rPr>
              <w:t>575</w:t>
            </w:r>
            <w:r>
              <w:rPr>
                <w:rFonts w:ascii="Times New Roman" w:hAnsi="Times New Roman"/>
                <w:color w:val="auto"/>
                <w:sz w:val="24"/>
              </w:rPr>
              <w:t>/</w:t>
            </w:r>
            <w:r w:rsidRPr="00A9271D">
              <w:rPr>
                <w:rFonts w:ascii="Times New Roman" w:hAnsi="Times New Roman"/>
                <w:color w:val="auto"/>
                <w:sz w:val="24"/>
              </w:rPr>
              <w:t>2013</w:t>
            </w:r>
            <w:r>
              <w:rPr>
                <w:rFonts w:ascii="Times New Roman" w:hAnsi="Times New Roman"/>
                <w:color w:val="auto"/>
                <w:sz w:val="24"/>
              </w:rPr>
              <w:t xml:space="preserve">, presupunând că multiplicatorul este egal cu </w:t>
            </w:r>
            <w:r w:rsidRPr="00A9271D">
              <w:rPr>
                <w:rFonts w:ascii="Times New Roman" w:hAnsi="Times New Roman"/>
                <w:color w:val="auto"/>
                <w:sz w:val="24"/>
              </w:rPr>
              <w:t>1</w:t>
            </w:r>
            <w:r>
              <w:rPr>
                <w:rFonts w:ascii="Times New Roman" w:hAnsi="Times New Roman"/>
                <w:color w:val="auto"/>
                <w:sz w:val="24"/>
              </w:rPr>
              <w:t xml:space="preserve">. Cuantumul este publicat după aplicarea factorului α de </w:t>
            </w:r>
            <w:r w:rsidRPr="00A9271D">
              <w:rPr>
                <w:rFonts w:ascii="Times New Roman" w:hAnsi="Times New Roman"/>
                <w:color w:val="auto"/>
                <w:sz w:val="24"/>
              </w:rPr>
              <w:t>1</w:t>
            </w:r>
            <w:r>
              <w:rPr>
                <w:rFonts w:ascii="Times New Roman" w:hAnsi="Times New Roman"/>
                <w:color w:val="auto"/>
                <w:sz w:val="24"/>
              </w:rPr>
              <w:t>,</w:t>
            </w:r>
            <w:r w:rsidRPr="00A9271D">
              <w:rPr>
                <w:rFonts w:ascii="Times New Roman" w:hAnsi="Times New Roman"/>
                <w:color w:val="auto"/>
                <w:sz w:val="24"/>
              </w:rPr>
              <w:t>4</w:t>
            </w:r>
            <w:r>
              <w:rPr>
                <w:rFonts w:ascii="Times New Roman" w:hAnsi="Times New Roman"/>
                <w:color w:val="auto"/>
                <w:sz w:val="24"/>
              </w:rPr>
              <w:t xml:space="preserve"> specificat la articolul </w:t>
            </w:r>
            <w:r w:rsidRPr="00A9271D">
              <w:rPr>
                <w:rFonts w:ascii="Times New Roman" w:hAnsi="Times New Roman"/>
                <w:color w:val="auto"/>
                <w:sz w:val="24"/>
              </w:rPr>
              <w:t>274</w:t>
            </w:r>
            <w:r>
              <w:rPr>
                <w:rFonts w:ascii="Times New Roman" w:hAnsi="Times New Roman"/>
                <w:color w:val="auto"/>
                <w:sz w:val="24"/>
              </w:rPr>
              <w:t xml:space="preserve"> alineatul (</w:t>
            </w:r>
            <w:r w:rsidRPr="00A9271D">
              <w:rPr>
                <w:rFonts w:ascii="Times New Roman" w:hAnsi="Times New Roman"/>
                <w:color w:val="auto"/>
                <w:sz w:val="24"/>
              </w:rPr>
              <w:t>2</w:t>
            </w:r>
            <w:r>
              <w:rPr>
                <w:rFonts w:ascii="Times New Roman" w:hAnsi="Times New Roman"/>
                <w:color w:val="auto"/>
                <w:sz w:val="24"/>
              </w:rPr>
              <w:t xml:space="preserve">) din Regulamentul (UE) nr. </w:t>
            </w:r>
            <w:r w:rsidRPr="00A9271D">
              <w:rPr>
                <w:rFonts w:ascii="Times New Roman" w:hAnsi="Times New Roman"/>
                <w:color w:val="auto"/>
                <w:sz w:val="24"/>
              </w:rPr>
              <w:t>575</w:t>
            </w:r>
            <w:r>
              <w:rPr>
                <w:rFonts w:ascii="Times New Roman" w:hAnsi="Times New Roman"/>
                <w:color w:val="auto"/>
                <w:sz w:val="24"/>
              </w:rPr>
              <w:t>/</w:t>
            </w:r>
            <w:r w:rsidRPr="00A9271D">
              <w:rPr>
                <w:rFonts w:ascii="Times New Roman" w:hAnsi="Times New Roman"/>
                <w:color w:val="auto"/>
                <w:sz w:val="24"/>
              </w:rPr>
              <w:t>2013</w:t>
            </w:r>
            <w:r>
              <w:rPr>
                <w:rFonts w:ascii="Times New Roman" w:hAnsi="Times New Roman"/>
                <w:color w:val="auto"/>
                <w:sz w:val="24"/>
              </w:rPr>
              <w:t>.</w:t>
            </w:r>
          </w:p>
          <w:p w14:paraId="69E09FF3" w14:textId="15A5B202"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Instituțiile care aplică abordarea standardizată simplificată nu scad din indicatorul de măsurare a expunerii totale cuantumul marjei primite în conformitate cu articolul </w:t>
            </w:r>
            <w:r w:rsidRPr="00A9271D">
              <w:rPr>
                <w:rFonts w:ascii="Times New Roman" w:hAnsi="Times New Roman"/>
                <w:color w:val="auto"/>
                <w:sz w:val="24"/>
              </w:rPr>
              <w:t>429</w:t>
            </w:r>
            <w:r>
              <w:rPr>
                <w:rFonts w:ascii="Times New Roman" w:hAnsi="Times New Roman"/>
                <w:color w:val="auto"/>
                <w:sz w:val="24"/>
              </w:rPr>
              <w:t>c alineatul (</w:t>
            </w:r>
            <w:r w:rsidRPr="00A9271D">
              <w:rPr>
                <w:rFonts w:ascii="Times New Roman" w:hAnsi="Times New Roman"/>
                <w:color w:val="auto"/>
                <w:sz w:val="24"/>
              </w:rPr>
              <w:t>6</w:t>
            </w:r>
            <w:r>
              <w:rPr>
                <w:rFonts w:ascii="Times New Roman" w:hAnsi="Times New Roman"/>
                <w:color w:val="auto"/>
                <w:sz w:val="24"/>
              </w:rPr>
              <w:t>) din Regulamentul (UE) nr.</w:t>
            </w:r>
            <w:r w:rsidR="00AE706A">
              <w:rPr>
                <w:rFonts w:ascii="Times New Roman" w:hAnsi="Times New Roman"/>
                <w:color w:val="auto"/>
                <w:sz w:val="24"/>
              </w:rPr>
              <w:t> </w:t>
            </w:r>
            <w:r w:rsidRPr="00A9271D">
              <w:rPr>
                <w:rFonts w:ascii="Times New Roman" w:hAnsi="Times New Roman"/>
                <w:color w:val="auto"/>
                <w:sz w:val="24"/>
              </w:rPr>
              <w:t>575</w:t>
            </w:r>
            <w:r>
              <w:rPr>
                <w:rFonts w:ascii="Times New Roman" w:hAnsi="Times New Roman"/>
                <w:color w:val="auto"/>
                <w:sz w:val="24"/>
              </w:rPr>
              <w:t>/</w:t>
            </w:r>
            <w:r w:rsidRPr="00A9271D">
              <w:rPr>
                <w:rFonts w:ascii="Times New Roman" w:hAnsi="Times New Roman"/>
                <w:color w:val="auto"/>
                <w:sz w:val="24"/>
              </w:rPr>
              <w:t>2013</w:t>
            </w:r>
            <w:r>
              <w:rPr>
                <w:rFonts w:ascii="Times New Roman" w:hAnsi="Times New Roman"/>
                <w:color w:val="auto"/>
                <w:sz w:val="24"/>
              </w:rPr>
              <w:t xml:space="preserve">. Prin urmare, nu se aplică excepția prevăzută la articolul </w:t>
            </w:r>
            <w:r w:rsidRPr="00A9271D">
              <w:rPr>
                <w:rFonts w:ascii="Times New Roman" w:hAnsi="Times New Roman"/>
                <w:color w:val="auto"/>
                <w:sz w:val="24"/>
              </w:rPr>
              <w:t>429</w:t>
            </w:r>
            <w:r>
              <w:rPr>
                <w:rFonts w:ascii="Times New Roman" w:hAnsi="Times New Roman"/>
                <w:color w:val="auto"/>
                <w:sz w:val="24"/>
              </w:rPr>
              <w:t>c alineatul (</w:t>
            </w:r>
            <w:r w:rsidRPr="00A9271D">
              <w:rPr>
                <w:rFonts w:ascii="Times New Roman" w:hAnsi="Times New Roman"/>
                <w:color w:val="auto"/>
                <w:sz w:val="24"/>
              </w:rPr>
              <w:t>5</w:t>
            </w:r>
            <w:r>
              <w:rPr>
                <w:rFonts w:ascii="Times New Roman" w:hAnsi="Times New Roman"/>
                <w:color w:val="auto"/>
                <w:sz w:val="24"/>
              </w:rPr>
              <w:t xml:space="preserve">) din Regulamentul (UE) nr. </w:t>
            </w:r>
            <w:r w:rsidRPr="00A9271D">
              <w:rPr>
                <w:rFonts w:ascii="Times New Roman" w:hAnsi="Times New Roman"/>
                <w:color w:val="auto"/>
                <w:sz w:val="24"/>
              </w:rPr>
              <w:t>575</w:t>
            </w:r>
            <w:r>
              <w:rPr>
                <w:rFonts w:ascii="Times New Roman" w:hAnsi="Times New Roman"/>
                <w:color w:val="auto"/>
                <w:sz w:val="24"/>
              </w:rPr>
              <w:t>/</w:t>
            </w:r>
            <w:r w:rsidRPr="00A9271D">
              <w:rPr>
                <w:rFonts w:ascii="Times New Roman" w:hAnsi="Times New Roman"/>
                <w:color w:val="auto"/>
                <w:sz w:val="24"/>
              </w:rPr>
              <w:t>2013</w:t>
            </w:r>
            <w:r>
              <w:rPr>
                <w:rFonts w:ascii="Times New Roman" w:hAnsi="Times New Roman"/>
                <w:color w:val="auto"/>
                <w:sz w:val="24"/>
              </w:rPr>
              <w:t xml:space="preserve"> referitoare la contractele derivate încheiate cu clienți ale căror contracte sunt compensate de o CPCC.</w:t>
            </w:r>
          </w:p>
          <w:p w14:paraId="69E09FF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Instituțiile nu iau în considerare în această celulă contractele evaluate prin aplicarea SA-CCR sau a metodei expunerii inițiale.</w:t>
            </w:r>
          </w:p>
        </w:tc>
      </w:tr>
      <w:tr w:rsidR="002312DE" w:rsidRPr="007717F5" w14:paraId="69E09FFC" w14:textId="77777777" w:rsidTr="009F3999">
        <w:trPr>
          <w:trHeight w:val="558"/>
        </w:trPr>
        <w:tc>
          <w:tcPr>
            <w:tcW w:w="1380" w:type="dxa"/>
            <w:vAlign w:val="center"/>
          </w:tcPr>
          <w:p w14:paraId="69E09FF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w:t>
            </w:r>
            <w:r w:rsidRPr="00A9271D">
              <w:rPr>
                <w:rFonts w:ascii="Times New Roman" w:hAnsi="Times New Roman"/>
                <w:sz w:val="24"/>
              </w:rPr>
              <w:t>9</w:t>
            </w:r>
            <w:r>
              <w:rPr>
                <w:rFonts w:ascii="Times New Roman" w:hAnsi="Times New Roman"/>
                <w:sz w:val="24"/>
              </w:rPr>
              <w:t>b</w:t>
            </w:r>
          </w:p>
        </w:tc>
        <w:tc>
          <w:tcPr>
            <w:tcW w:w="7659" w:type="dxa"/>
          </w:tcPr>
          <w:p w14:paraId="69E09FF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Expunerea stabilită în conformitate cu metoda expunerii inițiale</w:t>
            </w:r>
          </w:p>
          <w:p w14:paraId="69E09FF8" w14:textId="52359AAF"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Articolul </w:t>
            </w:r>
            <w:r w:rsidRPr="00A9271D">
              <w:rPr>
                <w:rFonts w:ascii="Times New Roman" w:hAnsi="Times New Roman"/>
                <w:sz w:val="24"/>
              </w:rPr>
              <w:t>429</w:t>
            </w:r>
            <w:r>
              <w:rPr>
                <w:rFonts w:ascii="Times New Roman" w:hAnsi="Times New Roman"/>
                <w:sz w:val="24"/>
              </w:rPr>
              <w:t>c alineatul (</w:t>
            </w:r>
            <w:r w:rsidRPr="00A9271D">
              <w:rPr>
                <w:rFonts w:ascii="Times New Roman" w:hAnsi="Times New Roman"/>
                <w:sz w:val="24"/>
              </w:rPr>
              <w:t>6</w:t>
            </w:r>
            <w:r>
              <w:rPr>
                <w:rFonts w:ascii="Times New Roman" w:hAnsi="Times New Roman"/>
                <w:sz w:val="24"/>
              </w:rPr>
              <w:t xml:space="preserve">) și partea a treia titlul II capitolul </w:t>
            </w:r>
            <w:r w:rsidRPr="00A9271D">
              <w:rPr>
                <w:rFonts w:ascii="Times New Roman" w:hAnsi="Times New Roman"/>
                <w:sz w:val="24"/>
              </w:rPr>
              <w:t>6</w:t>
            </w:r>
            <w:r>
              <w:rPr>
                <w:rFonts w:ascii="Times New Roman" w:hAnsi="Times New Roman"/>
                <w:sz w:val="24"/>
              </w:rPr>
              <w:t xml:space="preserve"> secțiunea </w:t>
            </w:r>
            <w:r w:rsidRPr="00A9271D">
              <w:rPr>
                <w:rFonts w:ascii="Times New Roman" w:hAnsi="Times New Roman"/>
                <w:sz w:val="24"/>
              </w:rPr>
              <w:t>4</w:t>
            </w:r>
            <w:r>
              <w:rPr>
                <w:rFonts w:ascii="Times New Roman" w:hAnsi="Times New Roman"/>
                <w:sz w:val="24"/>
              </w:rPr>
              <w:t xml:space="preserve"> sau </w:t>
            </w:r>
            <w:r w:rsidRPr="00A9271D">
              <w:rPr>
                <w:rFonts w:ascii="Times New Roman" w:hAnsi="Times New Roman"/>
                <w:sz w:val="24"/>
              </w:rPr>
              <w:t>5</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p>
          <w:p w14:paraId="69E09FF9" w14:textId="48B21326"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Instituțiile publică indicatorul de măsurare a expunerii pentru contractele enumerate la punctele </w:t>
            </w:r>
            <w:r w:rsidRPr="00A9271D">
              <w:rPr>
                <w:rFonts w:ascii="Times New Roman" w:hAnsi="Times New Roman"/>
                <w:sz w:val="24"/>
              </w:rPr>
              <w:t>1</w:t>
            </w:r>
            <w:r>
              <w:rPr>
                <w:rFonts w:ascii="Times New Roman" w:hAnsi="Times New Roman"/>
                <w:sz w:val="24"/>
              </w:rPr>
              <w:t xml:space="preserve"> și </w:t>
            </w:r>
            <w:r w:rsidRPr="00A9271D">
              <w:rPr>
                <w:rFonts w:ascii="Times New Roman" w:hAnsi="Times New Roman"/>
                <w:sz w:val="24"/>
              </w:rPr>
              <w:t>2</w:t>
            </w:r>
            <w:r>
              <w:rPr>
                <w:rFonts w:ascii="Times New Roman" w:hAnsi="Times New Roman"/>
                <w:sz w:val="24"/>
              </w:rPr>
              <w:t xml:space="preserve"> din anexa II la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calculat în conformitate cu metoda expunerii inițiale prevăzută în partea a treia titlul II capitolul </w:t>
            </w:r>
            <w:r w:rsidRPr="00A9271D">
              <w:rPr>
                <w:rFonts w:ascii="Times New Roman" w:hAnsi="Times New Roman"/>
                <w:sz w:val="24"/>
              </w:rPr>
              <w:t>6</w:t>
            </w:r>
            <w:r>
              <w:rPr>
                <w:rFonts w:ascii="Times New Roman" w:hAnsi="Times New Roman"/>
                <w:sz w:val="24"/>
              </w:rPr>
              <w:t xml:space="preserve"> secțiunea </w:t>
            </w:r>
            <w:r w:rsidRPr="00A9271D">
              <w:rPr>
                <w:rFonts w:ascii="Times New Roman" w:hAnsi="Times New Roman"/>
                <w:sz w:val="24"/>
              </w:rPr>
              <w:t>4</w:t>
            </w:r>
            <w:r>
              <w:rPr>
                <w:rFonts w:ascii="Times New Roman" w:hAnsi="Times New Roman"/>
                <w:sz w:val="24"/>
              </w:rPr>
              <w:t xml:space="preserve"> sau </w:t>
            </w:r>
            <w:r w:rsidRPr="00A9271D">
              <w:rPr>
                <w:rFonts w:ascii="Times New Roman" w:hAnsi="Times New Roman"/>
                <w:sz w:val="24"/>
              </w:rPr>
              <w:t>5</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p w14:paraId="69E09FFA" w14:textId="7295630E"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Instituțiile care aplică metoda expunerii inițiale nu scad din indicatorul de măsurare a expunerii totale cuantumul marjei primite în conformitate cu articolul </w:t>
            </w:r>
            <w:r w:rsidRPr="00A9271D">
              <w:rPr>
                <w:rFonts w:ascii="Times New Roman" w:hAnsi="Times New Roman"/>
                <w:sz w:val="24"/>
              </w:rPr>
              <w:t>429</w:t>
            </w:r>
            <w:r>
              <w:rPr>
                <w:rFonts w:ascii="Times New Roman" w:hAnsi="Times New Roman"/>
                <w:sz w:val="24"/>
              </w:rPr>
              <w:t>c alineatul (</w:t>
            </w:r>
            <w:r w:rsidRPr="00A9271D">
              <w:rPr>
                <w:rFonts w:ascii="Times New Roman" w:hAnsi="Times New Roman"/>
                <w:sz w:val="24"/>
              </w:rPr>
              <w:t>6</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p w14:paraId="69E09FF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Instituțiile care nu utilizează metoda expunerii inițiale nu completează această celulă.</w:t>
            </w:r>
          </w:p>
        </w:tc>
      </w:tr>
      <w:tr w:rsidR="002312DE" w:rsidRPr="007717F5" w14:paraId="69E0A003" w14:textId="77777777" w:rsidTr="009F3999">
        <w:trPr>
          <w:trHeight w:val="1408"/>
        </w:trPr>
        <w:tc>
          <w:tcPr>
            <w:tcW w:w="1380" w:type="dxa"/>
            <w:vAlign w:val="center"/>
          </w:tcPr>
          <w:p w14:paraId="69E09FF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A9271D">
              <w:rPr>
                <w:rFonts w:ascii="Times New Roman" w:hAnsi="Times New Roman"/>
                <w:sz w:val="24"/>
              </w:rPr>
              <w:t>10</w:t>
            </w:r>
          </w:p>
        </w:tc>
        <w:tc>
          <w:tcPr>
            <w:tcW w:w="7659" w:type="dxa"/>
          </w:tcPr>
          <w:p w14:paraId="69E09FF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(Segmentul CPC exclus din expunerile aferente tranzacțiilor compensate pentru clienți) (SA-CCR)</w:t>
            </w:r>
          </w:p>
          <w:p w14:paraId="69E09FFF" w14:textId="7DEBC316"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 Articolul </w:t>
            </w:r>
            <w:r w:rsidRPr="00A9271D">
              <w:rPr>
                <w:rFonts w:ascii="Times New Roman" w:hAnsi="Times New Roman"/>
                <w:sz w:val="24"/>
              </w:rPr>
              <w:t>429</w:t>
            </w:r>
            <w:r>
              <w:rPr>
                <w:rFonts w:ascii="Times New Roman" w:hAnsi="Times New Roman"/>
                <w:sz w:val="24"/>
              </w:rPr>
              <w:t>a alineatul (</w:t>
            </w:r>
            <w:r w:rsidRPr="00A9271D">
              <w:rPr>
                <w:rFonts w:ascii="Times New Roman" w:hAnsi="Times New Roman"/>
                <w:sz w:val="24"/>
              </w:rPr>
              <w:t>1</w:t>
            </w:r>
            <w:r>
              <w:rPr>
                <w:rFonts w:ascii="Times New Roman" w:hAnsi="Times New Roman"/>
                <w:sz w:val="24"/>
              </w:rPr>
              <w:t>) literele (g) și (h) din Regulamentul (UE) nr.</w:t>
            </w:r>
            <w:r w:rsidR="00AE706A">
              <w:rPr>
                <w:rFonts w:ascii="Times New Roman" w:hAnsi="Times New Roman"/>
                <w:sz w:val="24"/>
              </w:rPr>
              <w:t>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p>
          <w:p w14:paraId="69E0A000" w14:textId="369087A0"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Instituțiile publică expunerile față de o CPCC excluse din tranzacțiile cu instrumente financiare derivate compensate pentru clienți (SA-CCR), dacă respectivele elemente îndeplinesc condițiile prevăzute la articolul </w:t>
            </w:r>
            <w:r w:rsidRPr="00A9271D">
              <w:rPr>
                <w:rFonts w:ascii="Times New Roman" w:hAnsi="Times New Roman"/>
                <w:sz w:val="24"/>
              </w:rPr>
              <w:t>306</w:t>
            </w:r>
            <w:r>
              <w:rPr>
                <w:rFonts w:ascii="Times New Roman" w:hAnsi="Times New Roman"/>
                <w:sz w:val="24"/>
              </w:rPr>
              <w:t xml:space="preserve"> alineatul (</w:t>
            </w:r>
            <w:r w:rsidRPr="00A9271D">
              <w:rPr>
                <w:rFonts w:ascii="Times New Roman" w:hAnsi="Times New Roman"/>
                <w:sz w:val="24"/>
              </w:rPr>
              <w:t>1</w:t>
            </w:r>
            <w:r>
              <w:rPr>
                <w:rFonts w:ascii="Times New Roman" w:hAnsi="Times New Roman"/>
                <w:sz w:val="24"/>
              </w:rPr>
              <w:t xml:space="preserve">) litera (c)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p w14:paraId="69E0A00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Întrucât reduce indicatorul de măsurare a expunerii totale, instituțiile înscriu valoarea din această celulă între paranteze (valoare negativă).</w:t>
            </w:r>
          </w:p>
          <w:p w14:paraId="69E0A00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Cuantumul publicat trebuie inclus, de asemenea, în celulele aplicabile de mai sus, ca și când nu s-ar aplica nicio exceptare.</w:t>
            </w:r>
          </w:p>
        </w:tc>
      </w:tr>
      <w:tr w:rsidR="002312DE" w:rsidRPr="007717F5" w14:paraId="69E0A009" w14:textId="77777777" w:rsidTr="009F3999">
        <w:trPr>
          <w:trHeight w:val="1266"/>
        </w:trPr>
        <w:tc>
          <w:tcPr>
            <w:tcW w:w="1380" w:type="dxa"/>
            <w:vAlign w:val="center"/>
          </w:tcPr>
          <w:p w14:paraId="69E0A00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w:t>
            </w:r>
            <w:r w:rsidRPr="00A9271D">
              <w:rPr>
                <w:rFonts w:ascii="Times New Roman" w:hAnsi="Times New Roman"/>
                <w:sz w:val="24"/>
              </w:rPr>
              <w:t>10</w:t>
            </w:r>
            <w:r>
              <w:rPr>
                <w:rFonts w:ascii="Times New Roman" w:hAnsi="Times New Roman"/>
                <w:sz w:val="24"/>
              </w:rPr>
              <w:t>a</w:t>
            </w:r>
          </w:p>
        </w:tc>
        <w:tc>
          <w:tcPr>
            <w:tcW w:w="7659" w:type="dxa"/>
          </w:tcPr>
          <w:p w14:paraId="69E0A00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(Segmentul CPC exclus din expunerile aferente tranzacțiilor compensate pentru clienți) (abordarea standardizată simplificată)</w:t>
            </w:r>
          </w:p>
          <w:p w14:paraId="69E0A006" w14:textId="1C452373"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 Articolul </w:t>
            </w:r>
            <w:r w:rsidRPr="00A9271D">
              <w:rPr>
                <w:rFonts w:ascii="Times New Roman" w:hAnsi="Times New Roman"/>
                <w:color w:val="auto"/>
                <w:sz w:val="24"/>
              </w:rPr>
              <w:t>429</w:t>
            </w:r>
            <w:r>
              <w:rPr>
                <w:rFonts w:ascii="Times New Roman" w:hAnsi="Times New Roman"/>
                <w:color w:val="auto"/>
                <w:sz w:val="24"/>
              </w:rPr>
              <w:t>a alineatul (</w:t>
            </w:r>
            <w:r w:rsidRPr="00A9271D">
              <w:rPr>
                <w:rFonts w:ascii="Times New Roman" w:hAnsi="Times New Roman"/>
                <w:color w:val="auto"/>
                <w:sz w:val="24"/>
              </w:rPr>
              <w:t>1</w:t>
            </w:r>
            <w:r>
              <w:rPr>
                <w:rFonts w:ascii="Times New Roman" w:hAnsi="Times New Roman"/>
                <w:color w:val="auto"/>
                <w:sz w:val="24"/>
              </w:rPr>
              <w:t>) literele (g) și (h) din Regulamentul (UE) nr.</w:t>
            </w:r>
            <w:r w:rsidR="00A255E6">
              <w:rPr>
                <w:rFonts w:ascii="Times New Roman" w:hAnsi="Times New Roman"/>
                <w:color w:val="auto"/>
                <w:sz w:val="24"/>
              </w:rPr>
              <w:t> </w:t>
            </w:r>
            <w:r w:rsidRPr="00A9271D">
              <w:rPr>
                <w:rFonts w:ascii="Times New Roman" w:hAnsi="Times New Roman"/>
                <w:color w:val="auto"/>
                <w:sz w:val="24"/>
              </w:rPr>
              <w:t>575</w:t>
            </w:r>
            <w:r>
              <w:rPr>
                <w:rFonts w:ascii="Times New Roman" w:hAnsi="Times New Roman"/>
                <w:color w:val="auto"/>
                <w:sz w:val="24"/>
              </w:rPr>
              <w:t>/</w:t>
            </w:r>
            <w:r w:rsidRPr="00A9271D">
              <w:rPr>
                <w:rFonts w:ascii="Times New Roman" w:hAnsi="Times New Roman"/>
                <w:color w:val="auto"/>
                <w:sz w:val="24"/>
              </w:rPr>
              <w:t>2013</w:t>
            </w:r>
          </w:p>
          <w:p w14:paraId="69E0A007" w14:textId="4369FC70"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Instituțiile publică expunerile față de o CPCC excluse din tranzacțiile cu instrumente financiare derivate compensate pentru clienți (abordarea standardizată simplificată), dacă respectivele elemente îndeplinesc condițiile prevăzute la articolul </w:t>
            </w:r>
            <w:r w:rsidRPr="00A9271D">
              <w:rPr>
                <w:rFonts w:ascii="Times New Roman" w:hAnsi="Times New Roman"/>
                <w:color w:val="auto"/>
                <w:sz w:val="24"/>
              </w:rPr>
              <w:t>306</w:t>
            </w:r>
            <w:r>
              <w:rPr>
                <w:rFonts w:ascii="Times New Roman" w:hAnsi="Times New Roman"/>
                <w:color w:val="auto"/>
                <w:sz w:val="24"/>
              </w:rPr>
              <w:t xml:space="preserve"> alineatul (</w:t>
            </w:r>
            <w:r w:rsidRPr="00A9271D">
              <w:rPr>
                <w:rFonts w:ascii="Times New Roman" w:hAnsi="Times New Roman"/>
                <w:color w:val="auto"/>
                <w:sz w:val="24"/>
              </w:rPr>
              <w:t>1</w:t>
            </w:r>
            <w:r>
              <w:rPr>
                <w:rFonts w:ascii="Times New Roman" w:hAnsi="Times New Roman"/>
                <w:color w:val="auto"/>
                <w:sz w:val="24"/>
              </w:rPr>
              <w:t>) litera (c) din Regulamentul (UE) nr.</w:t>
            </w:r>
            <w:r w:rsidR="00A255E6">
              <w:rPr>
                <w:rFonts w:ascii="Times New Roman" w:hAnsi="Times New Roman"/>
                <w:color w:val="auto"/>
                <w:sz w:val="24"/>
              </w:rPr>
              <w:t> </w:t>
            </w:r>
            <w:r w:rsidRPr="00A9271D">
              <w:rPr>
                <w:rFonts w:ascii="Times New Roman" w:hAnsi="Times New Roman"/>
                <w:color w:val="auto"/>
                <w:sz w:val="24"/>
              </w:rPr>
              <w:t>575</w:t>
            </w:r>
            <w:r>
              <w:rPr>
                <w:rFonts w:ascii="Times New Roman" w:hAnsi="Times New Roman"/>
                <w:color w:val="auto"/>
                <w:sz w:val="24"/>
              </w:rPr>
              <w:t>/</w:t>
            </w:r>
            <w:r w:rsidRPr="00A9271D">
              <w:rPr>
                <w:rFonts w:ascii="Times New Roman" w:hAnsi="Times New Roman"/>
                <w:color w:val="auto"/>
                <w:sz w:val="24"/>
              </w:rPr>
              <w:t>2013</w:t>
            </w:r>
            <w:r>
              <w:rPr>
                <w:rFonts w:ascii="Times New Roman" w:hAnsi="Times New Roman"/>
                <w:color w:val="auto"/>
                <w:sz w:val="24"/>
              </w:rPr>
              <w:t xml:space="preserve">. Cuantumul este publicat după aplicarea factorului α de </w:t>
            </w:r>
            <w:r w:rsidRPr="00A9271D">
              <w:rPr>
                <w:rFonts w:ascii="Times New Roman" w:hAnsi="Times New Roman"/>
                <w:color w:val="auto"/>
                <w:sz w:val="24"/>
              </w:rPr>
              <w:t>1</w:t>
            </w:r>
            <w:r>
              <w:rPr>
                <w:rFonts w:ascii="Times New Roman" w:hAnsi="Times New Roman"/>
                <w:color w:val="auto"/>
                <w:sz w:val="24"/>
              </w:rPr>
              <w:t>,</w:t>
            </w:r>
            <w:r w:rsidRPr="00A9271D">
              <w:rPr>
                <w:rFonts w:ascii="Times New Roman" w:hAnsi="Times New Roman"/>
                <w:color w:val="auto"/>
                <w:sz w:val="24"/>
              </w:rPr>
              <w:t>4</w:t>
            </w:r>
            <w:r>
              <w:rPr>
                <w:rFonts w:ascii="Times New Roman" w:hAnsi="Times New Roman"/>
                <w:color w:val="auto"/>
                <w:sz w:val="24"/>
              </w:rPr>
              <w:t xml:space="preserve"> specificat la articolul </w:t>
            </w:r>
            <w:r w:rsidRPr="00A9271D">
              <w:rPr>
                <w:rFonts w:ascii="Times New Roman" w:hAnsi="Times New Roman"/>
                <w:color w:val="auto"/>
                <w:sz w:val="24"/>
              </w:rPr>
              <w:t>274</w:t>
            </w:r>
            <w:r>
              <w:rPr>
                <w:rFonts w:ascii="Times New Roman" w:hAnsi="Times New Roman"/>
                <w:color w:val="auto"/>
                <w:sz w:val="24"/>
              </w:rPr>
              <w:t xml:space="preserve"> alineatul (</w:t>
            </w:r>
            <w:r w:rsidRPr="00A9271D">
              <w:rPr>
                <w:rFonts w:ascii="Times New Roman" w:hAnsi="Times New Roman"/>
                <w:color w:val="auto"/>
                <w:sz w:val="24"/>
              </w:rPr>
              <w:t>2</w:t>
            </w:r>
            <w:r>
              <w:rPr>
                <w:rFonts w:ascii="Times New Roman" w:hAnsi="Times New Roman"/>
                <w:color w:val="auto"/>
                <w:sz w:val="24"/>
              </w:rPr>
              <w:t xml:space="preserve">) din Regulamentul (UE) nr. </w:t>
            </w:r>
            <w:r w:rsidRPr="00A9271D">
              <w:rPr>
                <w:rFonts w:ascii="Times New Roman" w:hAnsi="Times New Roman"/>
                <w:color w:val="auto"/>
                <w:sz w:val="24"/>
              </w:rPr>
              <w:t>575</w:t>
            </w:r>
            <w:r>
              <w:rPr>
                <w:rFonts w:ascii="Times New Roman" w:hAnsi="Times New Roman"/>
                <w:color w:val="auto"/>
                <w:sz w:val="24"/>
              </w:rPr>
              <w:t>/</w:t>
            </w:r>
            <w:r w:rsidRPr="00A9271D">
              <w:rPr>
                <w:rFonts w:ascii="Times New Roman" w:hAnsi="Times New Roman"/>
                <w:color w:val="auto"/>
                <w:sz w:val="24"/>
              </w:rPr>
              <w:t>2013</w:t>
            </w:r>
            <w:r>
              <w:rPr>
                <w:rFonts w:ascii="Times New Roman" w:hAnsi="Times New Roman"/>
                <w:color w:val="auto"/>
              </w:rPr>
              <w:t xml:space="preserve"> (</w:t>
            </w:r>
            <w:r w:rsidRPr="00A255E6">
              <w:rPr>
                <w:rFonts w:ascii="Times New Roman" w:hAnsi="Times New Roman"/>
                <w:color w:val="auto"/>
                <w:sz w:val="24"/>
                <w:szCs w:val="24"/>
              </w:rPr>
              <w:t>valoare negativă</w:t>
            </w:r>
            <w:r>
              <w:rPr>
                <w:rFonts w:ascii="Times New Roman" w:hAnsi="Times New Roman"/>
                <w:color w:val="auto"/>
              </w:rPr>
              <w:t>).</w:t>
            </w:r>
          </w:p>
          <w:p w14:paraId="69E0A008" w14:textId="77777777" w:rsidR="00646595" w:rsidRPr="007717F5" w:rsidRDefault="00646595" w:rsidP="00E9371F">
            <w:pPr>
              <w:pStyle w:val="BodyText1"/>
              <w:spacing w:line="240" w:lineRule="auto"/>
              <w:rPr>
                <w:rStyle w:val="TeksttreciPogrubienie"/>
                <w:rFonts w:ascii="Times New Roman" w:hAnsi="Times New Roman" w:cs="Times New Roman"/>
                <w:color w:val="auto"/>
                <w:sz w:val="24"/>
                <w:szCs w:val="24"/>
              </w:rPr>
            </w:pPr>
            <w:r>
              <w:rPr>
                <w:rFonts w:ascii="Times New Roman" w:hAnsi="Times New Roman"/>
                <w:color w:val="auto"/>
                <w:sz w:val="24"/>
              </w:rPr>
              <w:t>Cuantumul publicat trebuie inclus, de asemenea, în celulele aplicabile de mai sus, ca și când nu s-ar aplica nicio exceptare.</w:t>
            </w:r>
          </w:p>
        </w:tc>
      </w:tr>
      <w:tr w:rsidR="002312DE" w:rsidRPr="007717F5" w14:paraId="69E0A010" w14:textId="77777777" w:rsidTr="009F3999">
        <w:trPr>
          <w:trHeight w:val="558"/>
        </w:trPr>
        <w:tc>
          <w:tcPr>
            <w:tcW w:w="1380" w:type="dxa"/>
            <w:vAlign w:val="center"/>
          </w:tcPr>
          <w:p w14:paraId="69E0A00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w:t>
            </w:r>
            <w:r w:rsidRPr="00A9271D">
              <w:rPr>
                <w:rFonts w:ascii="Times New Roman" w:hAnsi="Times New Roman"/>
                <w:sz w:val="24"/>
              </w:rPr>
              <w:t>10</w:t>
            </w:r>
            <w:r>
              <w:rPr>
                <w:rFonts w:ascii="Times New Roman" w:hAnsi="Times New Roman"/>
                <w:sz w:val="24"/>
              </w:rPr>
              <w:t>b</w:t>
            </w:r>
          </w:p>
        </w:tc>
        <w:tc>
          <w:tcPr>
            <w:tcW w:w="7659" w:type="dxa"/>
          </w:tcPr>
          <w:p w14:paraId="69E0A00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(Segmentul CPC exclus din expunerile aferente tranzacțiilor compensate pentru clienți)</w:t>
            </w:r>
            <w:r>
              <w:rPr>
                <w:rFonts w:ascii="Times New Roman" w:hAnsi="Times New Roman"/>
                <w:sz w:val="24"/>
              </w:rPr>
              <w:t xml:space="preserve"> </w:t>
            </w:r>
            <w:r>
              <w:rPr>
                <w:rStyle w:val="TeksttreciPogrubienie"/>
                <w:rFonts w:ascii="Times New Roman" w:hAnsi="Times New Roman"/>
                <w:color w:val="auto"/>
                <w:sz w:val="24"/>
              </w:rPr>
              <w:t>(metoda expunerii inițiale)</w:t>
            </w:r>
          </w:p>
          <w:p w14:paraId="69E0A00C" w14:textId="430A0A74"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Articolul </w:t>
            </w:r>
            <w:r w:rsidRPr="00A9271D">
              <w:rPr>
                <w:rFonts w:ascii="Times New Roman" w:hAnsi="Times New Roman"/>
                <w:sz w:val="24"/>
              </w:rPr>
              <w:t>429</w:t>
            </w:r>
            <w:r>
              <w:rPr>
                <w:rFonts w:ascii="Times New Roman" w:hAnsi="Times New Roman"/>
                <w:sz w:val="24"/>
              </w:rPr>
              <w:t>a alineatul (</w:t>
            </w:r>
            <w:r w:rsidRPr="00A9271D">
              <w:rPr>
                <w:rFonts w:ascii="Times New Roman" w:hAnsi="Times New Roman"/>
                <w:sz w:val="24"/>
              </w:rPr>
              <w:t>1</w:t>
            </w:r>
            <w:r>
              <w:rPr>
                <w:rFonts w:ascii="Times New Roman" w:hAnsi="Times New Roman"/>
                <w:sz w:val="24"/>
              </w:rPr>
              <w:t>) literele (g) și (h) din Regulamentul (UE) nr.</w:t>
            </w:r>
            <w:r w:rsidR="00A255E6">
              <w:rPr>
                <w:rFonts w:ascii="Times New Roman" w:hAnsi="Times New Roman"/>
                <w:sz w:val="24"/>
              </w:rPr>
              <w:t>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p>
          <w:p w14:paraId="69E0A00D" w14:textId="14E9E625"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Instituțiile publică expunerile față de o CPCC excluse din tranzacțiile cu instrumente financiare derivate compensate pentru clienți (metoda expunerii inițiale), dacă respectivele elemente îndeplinesc condițiile prevăzute la articolul </w:t>
            </w:r>
            <w:r w:rsidRPr="00A9271D">
              <w:rPr>
                <w:rFonts w:ascii="Times New Roman" w:hAnsi="Times New Roman"/>
                <w:sz w:val="24"/>
              </w:rPr>
              <w:t>306</w:t>
            </w:r>
            <w:r>
              <w:rPr>
                <w:rFonts w:ascii="Times New Roman" w:hAnsi="Times New Roman"/>
                <w:sz w:val="24"/>
              </w:rPr>
              <w:t xml:space="preserve"> alineatul (</w:t>
            </w:r>
            <w:r w:rsidRPr="00A9271D">
              <w:rPr>
                <w:rFonts w:ascii="Times New Roman" w:hAnsi="Times New Roman"/>
                <w:sz w:val="24"/>
              </w:rPr>
              <w:t>1</w:t>
            </w:r>
            <w:r>
              <w:rPr>
                <w:rFonts w:ascii="Times New Roman" w:hAnsi="Times New Roman"/>
                <w:sz w:val="24"/>
              </w:rPr>
              <w:t xml:space="preserve">) litera (c)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p w14:paraId="69E0A00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Întrucât reduce indicatorul de măsurare a expunerii totale, instituțiile înscriu valoarea din această celulă între paranteze (valoare negativă).</w:t>
            </w:r>
          </w:p>
          <w:p w14:paraId="69E0A00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Cuantumul publicat trebuie inclus, de asemenea, în celulele aplicabile de mai sus, ca și când nu s-ar aplica nicio exceptare.</w:t>
            </w:r>
          </w:p>
        </w:tc>
      </w:tr>
      <w:tr w:rsidR="002312DE" w:rsidRPr="007717F5" w14:paraId="69E0A015" w14:textId="77777777" w:rsidTr="009F3999">
        <w:trPr>
          <w:trHeight w:val="1587"/>
        </w:trPr>
        <w:tc>
          <w:tcPr>
            <w:tcW w:w="1380" w:type="dxa"/>
            <w:vAlign w:val="center"/>
          </w:tcPr>
          <w:p w14:paraId="69E0A01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A9271D">
              <w:rPr>
                <w:rFonts w:ascii="Times New Roman" w:hAnsi="Times New Roman"/>
                <w:sz w:val="24"/>
              </w:rPr>
              <w:t>11</w:t>
            </w:r>
          </w:p>
        </w:tc>
        <w:tc>
          <w:tcPr>
            <w:tcW w:w="7659" w:type="dxa"/>
          </w:tcPr>
          <w:p w14:paraId="69E0A01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Valoarea noțională efectivă ajustată a instrumentelor financiare derivate de credit subscrise</w:t>
            </w:r>
          </w:p>
          <w:p w14:paraId="69E0A013" w14:textId="6C2ECC9D" w:rsidR="00646595" w:rsidRPr="002B7F3A"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Articolul </w:t>
            </w:r>
            <w:r w:rsidRPr="00A9271D">
              <w:rPr>
                <w:rFonts w:ascii="Times New Roman" w:hAnsi="Times New Roman"/>
                <w:sz w:val="24"/>
              </w:rPr>
              <w:t>429</w:t>
            </w:r>
            <w:r>
              <w:rPr>
                <w:rFonts w:ascii="Times New Roman" w:hAnsi="Times New Roman"/>
                <w:sz w:val="24"/>
              </w:rPr>
              <w:t xml:space="preserve">d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p>
          <w:p w14:paraId="69E0A014" w14:textId="5A6CA58F"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Instituțiile publică valoarea noțională plafonată a instrumentelor financiare derivate de credit subscrise (și anume, atunci când instituția oferă protecție de credit unei contrapărți), astfel cum se prevede la articolul </w:t>
            </w:r>
            <w:r w:rsidRPr="00A9271D">
              <w:rPr>
                <w:rFonts w:ascii="Times New Roman" w:hAnsi="Times New Roman"/>
                <w:sz w:val="24"/>
              </w:rPr>
              <w:t>429</w:t>
            </w:r>
            <w:r>
              <w:rPr>
                <w:rFonts w:ascii="Times New Roman" w:hAnsi="Times New Roman"/>
                <w:sz w:val="24"/>
              </w:rPr>
              <w:t xml:space="preserve">d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tc>
      </w:tr>
      <w:tr w:rsidR="002312DE" w:rsidRPr="007717F5" w14:paraId="69E0A01C" w14:textId="77777777" w:rsidTr="009F3999">
        <w:trPr>
          <w:trHeight w:val="850"/>
        </w:trPr>
        <w:tc>
          <w:tcPr>
            <w:tcW w:w="1380" w:type="dxa"/>
            <w:vAlign w:val="center"/>
          </w:tcPr>
          <w:p w14:paraId="69E0A01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A9271D">
              <w:rPr>
                <w:rFonts w:ascii="Times New Roman" w:hAnsi="Times New Roman"/>
                <w:sz w:val="24"/>
              </w:rPr>
              <w:t>12</w:t>
            </w:r>
          </w:p>
        </w:tc>
        <w:tc>
          <w:tcPr>
            <w:tcW w:w="7659" w:type="dxa"/>
          </w:tcPr>
          <w:p w14:paraId="69E0A01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(Compensările valorilor noționale efective ajustate și deducerile suplimentare pentru instrumentele financiare derivate de credit subscrise)</w:t>
            </w:r>
          </w:p>
          <w:p w14:paraId="69E0A018" w14:textId="151848FA" w:rsidR="00646595" w:rsidRPr="002B7F3A"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Articolul </w:t>
            </w:r>
            <w:r w:rsidRPr="00A9271D">
              <w:rPr>
                <w:rFonts w:ascii="Times New Roman" w:hAnsi="Times New Roman"/>
                <w:sz w:val="24"/>
              </w:rPr>
              <w:t>429</w:t>
            </w:r>
            <w:r>
              <w:rPr>
                <w:rFonts w:ascii="Times New Roman" w:hAnsi="Times New Roman"/>
                <w:sz w:val="24"/>
              </w:rPr>
              <w:t xml:space="preserve">d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p>
          <w:p w14:paraId="69E0A01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Instituțiile publică valoarea noțională plafonată a instrumentelor financiare derivate de credit achiziționate (și anume, atunci când instituția cumpără protecție de credit de la o contraparte) pentru aceleași nume de referință ca ale instrumentelor financiare derivate de credit subscrise de instituție, în cazul în care scadența rămasă a acestei protecții achiziționate este mai mare sau egală cu scadența rămasă a protecției vândute. Prin urmare, valoarea nu poate fi mai mare decât valoarea introdusă pe rândul </w:t>
            </w:r>
            <w:r w:rsidRPr="00A9271D">
              <w:rPr>
                <w:rFonts w:ascii="Times New Roman" w:hAnsi="Times New Roman"/>
                <w:sz w:val="24"/>
              </w:rPr>
              <w:t>11</w:t>
            </w:r>
            <w:r>
              <w:rPr>
                <w:rFonts w:ascii="Times New Roman" w:hAnsi="Times New Roman"/>
                <w:sz w:val="24"/>
              </w:rPr>
              <w:t xml:space="preserve"> din modelul EU LR</w:t>
            </w:r>
            <w:r w:rsidRPr="00A9271D">
              <w:rPr>
                <w:rFonts w:ascii="Times New Roman" w:hAnsi="Times New Roman"/>
                <w:sz w:val="24"/>
              </w:rPr>
              <w:t>2</w:t>
            </w:r>
            <w:r>
              <w:rPr>
                <w:rFonts w:ascii="Times New Roman" w:hAnsi="Times New Roman"/>
                <w:sz w:val="24"/>
              </w:rPr>
              <w:t xml:space="preserve"> – LRCom pentru fiecare nume de referință.</w:t>
            </w:r>
          </w:p>
          <w:p w14:paraId="69E0A01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lastRenderedPageBreak/>
              <w:t>Întrucât cuantumul publicat reduce indicatorul de măsurare a expunerii totale, instituțiile înscriu valoarea din această celulă între paranteze (valoare negativă).</w:t>
            </w:r>
          </w:p>
          <w:p w14:paraId="69E0A01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Cuantumul publicat trebuie inclus, de asemenea, în celula precedentă, ca și când nu s-ar aplica nicio ajustare.</w:t>
            </w:r>
          </w:p>
        </w:tc>
      </w:tr>
      <w:tr w:rsidR="002312DE" w:rsidRPr="007717F5" w14:paraId="69E0A020" w14:textId="77777777" w:rsidTr="009F3999">
        <w:trPr>
          <w:trHeight w:val="949"/>
        </w:trPr>
        <w:tc>
          <w:tcPr>
            <w:tcW w:w="1380" w:type="dxa"/>
            <w:vAlign w:val="center"/>
          </w:tcPr>
          <w:p w14:paraId="69E0A01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A9271D">
              <w:rPr>
                <w:rFonts w:ascii="Times New Roman" w:hAnsi="Times New Roman"/>
                <w:sz w:val="24"/>
              </w:rPr>
              <w:lastRenderedPageBreak/>
              <w:t>13</w:t>
            </w:r>
          </w:p>
        </w:tc>
        <w:tc>
          <w:tcPr>
            <w:tcW w:w="7659" w:type="dxa"/>
          </w:tcPr>
          <w:p w14:paraId="69E0A01E"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Total expuneri din instrumente financiare derivate </w:t>
            </w:r>
          </w:p>
          <w:p w14:paraId="69E0A01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color w:val="auto"/>
                <w:sz w:val="24"/>
              </w:rPr>
              <w:t xml:space="preserve">Suma rândurilor </w:t>
            </w:r>
            <w:r w:rsidRPr="00A9271D">
              <w:rPr>
                <w:rStyle w:val="TeksttreciPogrubienie"/>
                <w:rFonts w:ascii="Times New Roman" w:hAnsi="Times New Roman"/>
                <w:color w:val="auto"/>
                <w:sz w:val="24"/>
              </w:rPr>
              <w:t>8</w:t>
            </w:r>
            <w:r>
              <w:rPr>
                <w:rStyle w:val="TeksttreciPogrubienie"/>
                <w:rFonts w:ascii="Times New Roman" w:hAnsi="Times New Roman"/>
                <w:color w:val="auto"/>
                <w:sz w:val="24"/>
              </w:rPr>
              <w:t>-</w:t>
            </w:r>
            <w:r w:rsidRPr="00A9271D">
              <w:rPr>
                <w:rStyle w:val="TeksttreciPogrubienie"/>
                <w:rFonts w:ascii="Times New Roman" w:hAnsi="Times New Roman"/>
                <w:color w:val="auto"/>
                <w:sz w:val="24"/>
              </w:rPr>
              <w:t>12</w:t>
            </w:r>
          </w:p>
        </w:tc>
      </w:tr>
      <w:tr w:rsidR="002312DE" w:rsidRPr="007717F5" w14:paraId="69E0A027" w14:textId="77777777" w:rsidTr="009F3999">
        <w:trPr>
          <w:trHeight w:val="708"/>
        </w:trPr>
        <w:tc>
          <w:tcPr>
            <w:tcW w:w="1380" w:type="dxa"/>
            <w:vAlign w:val="center"/>
          </w:tcPr>
          <w:p w14:paraId="69E0A02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A9271D">
              <w:rPr>
                <w:rFonts w:ascii="Times New Roman" w:hAnsi="Times New Roman"/>
                <w:sz w:val="24"/>
              </w:rPr>
              <w:t>14</w:t>
            </w:r>
          </w:p>
        </w:tc>
        <w:tc>
          <w:tcPr>
            <w:tcW w:w="7659" w:type="dxa"/>
          </w:tcPr>
          <w:p w14:paraId="69E0A02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Active SFT brute (fără recunoașterea compensării), după ajustarea pentru tranzacțiile contabilizate ca vânzări</w:t>
            </w:r>
          </w:p>
          <w:p w14:paraId="69E0A023" w14:textId="23E59DDC"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Articolul </w:t>
            </w:r>
            <w:r w:rsidRPr="00A9271D">
              <w:rPr>
                <w:rFonts w:ascii="Times New Roman" w:hAnsi="Times New Roman"/>
                <w:sz w:val="24"/>
              </w:rPr>
              <w:t>4</w:t>
            </w:r>
            <w:r>
              <w:rPr>
                <w:rFonts w:ascii="Times New Roman" w:hAnsi="Times New Roman"/>
                <w:sz w:val="24"/>
              </w:rPr>
              <w:t xml:space="preserve"> alineatul (</w:t>
            </w:r>
            <w:r w:rsidRPr="00A9271D">
              <w:rPr>
                <w:rFonts w:ascii="Times New Roman" w:hAnsi="Times New Roman"/>
                <w:sz w:val="24"/>
              </w:rPr>
              <w:t>1</w:t>
            </w:r>
            <w:r>
              <w:rPr>
                <w:rFonts w:ascii="Times New Roman" w:hAnsi="Times New Roman"/>
                <w:sz w:val="24"/>
              </w:rPr>
              <w:t xml:space="preserve">) punctul </w:t>
            </w:r>
            <w:r w:rsidRPr="00A9271D">
              <w:rPr>
                <w:rFonts w:ascii="Times New Roman" w:hAnsi="Times New Roman"/>
                <w:sz w:val="24"/>
              </w:rPr>
              <w:t>77</w:t>
            </w:r>
            <w:r>
              <w:rPr>
                <w:rFonts w:ascii="Times New Roman" w:hAnsi="Times New Roman"/>
                <w:sz w:val="24"/>
              </w:rPr>
              <w:t xml:space="preserve">, articolul </w:t>
            </w:r>
            <w:r w:rsidRPr="00A9271D">
              <w:rPr>
                <w:rFonts w:ascii="Times New Roman" w:hAnsi="Times New Roman"/>
                <w:sz w:val="24"/>
              </w:rPr>
              <w:t>206</w:t>
            </w:r>
            <w:r>
              <w:rPr>
                <w:rFonts w:ascii="Times New Roman" w:hAnsi="Times New Roman"/>
                <w:sz w:val="24"/>
              </w:rPr>
              <w:t xml:space="preserve"> și articolul </w:t>
            </w:r>
            <w:r w:rsidRPr="00A9271D">
              <w:rPr>
                <w:rFonts w:ascii="Times New Roman" w:hAnsi="Times New Roman"/>
                <w:sz w:val="24"/>
              </w:rPr>
              <w:t>429</w:t>
            </w:r>
            <w:r>
              <w:rPr>
                <w:rFonts w:ascii="Times New Roman" w:hAnsi="Times New Roman"/>
                <w:sz w:val="24"/>
              </w:rPr>
              <w:t>e alineatul (</w:t>
            </w:r>
            <w:r w:rsidRPr="00A9271D">
              <w:rPr>
                <w:rFonts w:ascii="Times New Roman" w:hAnsi="Times New Roman"/>
                <w:sz w:val="24"/>
              </w:rPr>
              <w:t>6</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p>
          <w:p w14:paraId="69E0A024" w14:textId="3AE5D35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Instituțiile publică valoarea contabilă din bilanț, conform cadrului contabil aplicabil, a SFT-urilor, atât a celor care fac obiectul unui acord-cadru de compensare eligibil în conformitate cu articolul </w:t>
            </w:r>
            <w:r w:rsidRPr="00A9271D">
              <w:rPr>
                <w:rFonts w:ascii="Times New Roman" w:hAnsi="Times New Roman"/>
                <w:sz w:val="24"/>
              </w:rPr>
              <w:t>206</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cât și a celor care nu fac obiectul unui astfel de acord, în cazul în care contractele sunt recunoscute în bilanț ca active plecând de la premisa că nu există efecte ale compensării prudențiale sau contabile ori ale diminuării riscurilor (și anume, valoarea contabilă din bilanț ajustată pentru a ține seama de efectele compensării contabile sau ale diminuării riscurilor).</w:t>
            </w:r>
          </w:p>
          <w:p w14:paraId="69E0A025" w14:textId="1DE9A95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În plus, atunci când, conform cadrului contabil aplicabil, SFT se înregistrează în contabilitate ca o vânzare, instituțiile trebuie să inverseze toate înregistrările contabile legate de vânzare în conformitate cu articolul </w:t>
            </w:r>
            <w:r w:rsidRPr="00A9271D">
              <w:rPr>
                <w:rFonts w:ascii="Times New Roman" w:hAnsi="Times New Roman"/>
                <w:sz w:val="24"/>
              </w:rPr>
              <w:t>429</w:t>
            </w:r>
            <w:r>
              <w:rPr>
                <w:rFonts w:ascii="Times New Roman" w:hAnsi="Times New Roman"/>
                <w:sz w:val="24"/>
              </w:rPr>
              <w:t>e alineatul (</w:t>
            </w:r>
            <w:r w:rsidRPr="00A9271D">
              <w:rPr>
                <w:rFonts w:ascii="Times New Roman" w:hAnsi="Times New Roman"/>
                <w:sz w:val="24"/>
              </w:rPr>
              <w:t>6</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p w14:paraId="69E0A02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Instituțiile nu includ în această celulă numerarul primit sau titlurile care sunt furnizate unei contrapărți prin intermediul tranzacțiilor sus-menționate și care sunt reținute în bilanț (și anume, pentru care criteriile contabile de derecunoaștere nu sunt îndeplinite).</w:t>
            </w:r>
          </w:p>
        </w:tc>
      </w:tr>
      <w:tr w:rsidR="002312DE" w:rsidRPr="007717F5" w14:paraId="69E0A02D" w14:textId="77777777" w:rsidTr="009F3999">
        <w:trPr>
          <w:trHeight w:val="557"/>
        </w:trPr>
        <w:tc>
          <w:tcPr>
            <w:tcW w:w="1380" w:type="dxa"/>
            <w:vAlign w:val="center"/>
          </w:tcPr>
          <w:p w14:paraId="69E0A028" w14:textId="77777777" w:rsidR="00646595" w:rsidRPr="007717F5" w:rsidRDefault="00646595" w:rsidP="00E9371F">
            <w:pPr>
              <w:pStyle w:val="Applicationdirecte"/>
              <w:spacing w:before="0"/>
              <w:jc w:val="center"/>
            </w:pPr>
            <w:r w:rsidRPr="00A9271D">
              <w:t>15</w:t>
            </w:r>
          </w:p>
        </w:tc>
        <w:tc>
          <w:tcPr>
            <w:tcW w:w="7659" w:type="dxa"/>
          </w:tcPr>
          <w:p w14:paraId="69E0A02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(Cuantumurile compensate ale sumelor de plătit și de încasat în numerar ale activelor SFT brute)</w:t>
            </w:r>
          </w:p>
          <w:p w14:paraId="69E0A02A" w14:textId="22AD135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Articolul </w:t>
            </w:r>
            <w:r w:rsidRPr="00A9271D">
              <w:rPr>
                <w:rFonts w:ascii="Times New Roman" w:hAnsi="Times New Roman"/>
                <w:sz w:val="24"/>
              </w:rPr>
              <w:t>4</w:t>
            </w:r>
            <w:r>
              <w:rPr>
                <w:rFonts w:ascii="Times New Roman" w:hAnsi="Times New Roman"/>
                <w:sz w:val="24"/>
              </w:rPr>
              <w:t xml:space="preserve"> alineatul (</w:t>
            </w:r>
            <w:r w:rsidRPr="00A9271D">
              <w:rPr>
                <w:rFonts w:ascii="Times New Roman" w:hAnsi="Times New Roman"/>
                <w:sz w:val="24"/>
              </w:rPr>
              <w:t>1</w:t>
            </w:r>
            <w:r>
              <w:rPr>
                <w:rFonts w:ascii="Times New Roman" w:hAnsi="Times New Roman"/>
                <w:sz w:val="24"/>
              </w:rPr>
              <w:t xml:space="preserve">) punctul </w:t>
            </w:r>
            <w:r w:rsidRPr="00A9271D">
              <w:rPr>
                <w:rFonts w:ascii="Times New Roman" w:hAnsi="Times New Roman"/>
                <w:sz w:val="24"/>
              </w:rPr>
              <w:t>77</w:t>
            </w:r>
            <w:r>
              <w:rPr>
                <w:rFonts w:ascii="Times New Roman" w:hAnsi="Times New Roman"/>
                <w:sz w:val="24"/>
              </w:rPr>
              <w:t xml:space="preserve">, articolul </w:t>
            </w:r>
            <w:r w:rsidRPr="00A9271D">
              <w:rPr>
                <w:rFonts w:ascii="Times New Roman" w:hAnsi="Times New Roman"/>
                <w:sz w:val="24"/>
              </w:rPr>
              <w:t>206</w:t>
            </w:r>
            <w:r>
              <w:rPr>
                <w:rFonts w:ascii="Times New Roman" w:hAnsi="Times New Roman"/>
                <w:sz w:val="24"/>
              </w:rPr>
              <w:t xml:space="preserve">, articolul </w:t>
            </w:r>
            <w:r w:rsidRPr="00A9271D">
              <w:rPr>
                <w:rFonts w:ascii="Times New Roman" w:hAnsi="Times New Roman"/>
                <w:sz w:val="24"/>
              </w:rPr>
              <w:t>429</w:t>
            </w:r>
            <w:r>
              <w:rPr>
                <w:rFonts w:ascii="Times New Roman" w:hAnsi="Times New Roman"/>
                <w:sz w:val="24"/>
              </w:rPr>
              <w:t>b alineatul (</w:t>
            </w:r>
            <w:r w:rsidRPr="00A9271D">
              <w:rPr>
                <w:rFonts w:ascii="Times New Roman" w:hAnsi="Times New Roman"/>
                <w:sz w:val="24"/>
              </w:rPr>
              <w:t>1</w:t>
            </w:r>
            <w:r>
              <w:rPr>
                <w:rFonts w:ascii="Times New Roman" w:hAnsi="Times New Roman"/>
                <w:sz w:val="24"/>
              </w:rPr>
              <w:t xml:space="preserve">) litera (b), articolul </w:t>
            </w:r>
            <w:r w:rsidRPr="00A9271D">
              <w:rPr>
                <w:rFonts w:ascii="Times New Roman" w:hAnsi="Times New Roman"/>
                <w:sz w:val="24"/>
              </w:rPr>
              <w:t>429</w:t>
            </w:r>
            <w:r>
              <w:rPr>
                <w:rFonts w:ascii="Times New Roman" w:hAnsi="Times New Roman"/>
                <w:sz w:val="24"/>
              </w:rPr>
              <w:t>b alineatul (</w:t>
            </w:r>
            <w:r w:rsidRPr="00A9271D">
              <w:rPr>
                <w:rFonts w:ascii="Times New Roman" w:hAnsi="Times New Roman"/>
                <w:sz w:val="24"/>
              </w:rPr>
              <w:t>4</w:t>
            </w:r>
            <w:r>
              <w:rPr>
                <w:rFonts w:ascii="Times New Roman" w:hAnsi="Times New Roman"/>
                <w:sz w:val="24"/>
              </w:rPr>
              <w:t xml:space="preserve">) și articolul </w:t>
            </w:r>
            <w:r w:rsidRPr="00A9271D">
              <w:rPr>
                <w:rFonts w:ascii="Times New Roman" w:hAnsi="Times New Roman"/>
                <w:sz w:val="24"/>
              </w:rPr>
              <w:t>429</w:t>
            </w:r>
            <w:r>
              <w:rPr>
                <w:rFonts w:ascii="Times New Roman" w:hAnsi="Times New Roman"/>
                <w:sz w:val="24"/>
              </w:rPr>
              <w:t>e alineatul (</w:t>
            </w:r>
            <w:r w:rsidRPr="00A9271D">
              <w:rPr>
                <w:rFonts w:ascii="Times New Roman" w:hAnsi="Times New Roman"/>
                <w:sz w:val="24"/>
              </w:rPr>
              <w:t>6</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p>
          <w:p w14:paraId="69E0A02B" w14:textId="64CCCFC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Instituțiile publică sumele de plătit în numerar aferente activelor SFT brute care au fost compensate în conformitate cu articolul </w:t>
            </w:r>
            <w:r w:rsidRPr="00A9271D">
              <w:rPr>
                <w:rFonts w:ascii="Times New Roman" w:hAnsi="Times New Roman"/>
                <w:sz w:val="24"/>
              </w:rPr>
              <w:t>429</w:t>
            </w:r>
            <w:r>
              <w:rPr>
                <w:rFonts w:ascii="Times New Roman" w:hAnsi="Times New Roman"/>
                <w:sz w:val="24"/>
              </w:rPr>
              <w:t>b alineatul (</w:t>
            </w:r>
            <w:r w:rsidRPr="00A9271D">
              <w:rPr>
                <w:rFonts w:ascii="Times New Roman" w:hAnsi="Times New Roman"/>
                <w:sz w:val="24"/>
              </w:rPr>
              <w:t>4</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p w14:paraId="69E0A02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Întrucât ajustarea reduce indicatorul de măsurare a expunerii totale, instituțiile înscriu valoarea de pe acest rând între paranteze (valoare negativă).</w:t>
            </w:r>
          </w:p>
        </w:tc>
      </w:tr>
      <w:tr w:rsidR="002312DE" w:rsidRPr="007717F5" w14:paraId="69E0A034" w14:textId="77777777" w:rsidTr="009F3999">
        <w:trPr>
          <w:trHeight w:val="2265"/>
        </w:trPr>
        <w:tc>
          <w:tcPr>
            <w:tcW w:w="1380" w:type="dxa"/>
            <w:vAlign w:val="center"/>
          </w:tcPr>
          <w:p w14:paraId="69E0A02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A9271D">
              <w:rPr>
                <w:rFonts w:ascii="Times New Roman" w:hAnsi="Times New Roman"/>
                <w:sz w:val="24"/>
              </w:rPr>
              <w:lastRenderedPageBreak/>
              <w:t>16</w:t>
            </w:r>
          </w:p>
        </w:tc>
        <w:tc>
          <w:tcPr>
            <w:tcW w:w="7659" w:type="dxa"/>
          </w:tcPr>
          <w:p w14:paraId="69E0A02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Expunerea la riscul de credit al contrapărții aferentă activelor SFT</w:t>
            </w:r>
          </w:p>
          <w:p w14:paraId="69E0A030" w14:textId="204C8600"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Articolul </w:t>
            </w:r>
            <w:r w:rsidRPr="00A9271D">
              <w:rPr>
                <w:rFonts w:ascii="Times New Roman" w:hAnsi="Times New Roman"/>
                <w:sz w:val="24"/>
              </w:rPr>
              <w:t>429</w:t>
            </w:r>
            <w:r>
              <w:rPr>
                <w:rFonts w:ascii="Times New Roman" w:hAnsi="Times New Roman"/>
                <w:sz w:val="24"/>
              </w:rPr>
              <w:t>e alineatul (</w:t>
            </w:r>
            <w:r w:rsidRPr="00A9271D">
              <w:rPr>
                <w:rFonts w:ascii="Times New Roman" w:hAnsi="Times New Roman"/>
                <w:sz w:val="24"/>
              </w:rPr>
              <w:t>1</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p>
          <w:p w14:paraId="69E0A031" w14:textId="32BD6D04"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Instituțiile publică majorarea pentru riscul de credit al contrapărții aferent SFT-urilor, inclusiv celor extrabilanțiere, determinată în conformitate cu articolul </w:t>
            </w:r>
            <w:r w:rsidRPr="00A9271D">
              <w:rPr>
                <w:rFonts w:ascii="Times New Roman" w:hAnsi="Times New Roman"/>
                <w:sz w:val="24"/>
              </w:rPr>
              <w:t>429</w:t>
            </w:r>
            <w:r>
              <w:rPr>
                <w:rFonts w:ascii="Times New Roman" w:hAnsi="Times New Roman"/>
                <w:sz w:val="24"/>
              </w:rPr>
              <w:t>e alineatul (</w:t>
            </w:r>
            <w:r w:rsidRPr="00A9271D">
              <w:rPr>
                <w:rFonts w:ascii="Times New Roman" w:hAnsi="Times New Roman"/>
                <w:sz w:val="24"/>
              </w:rPr>
              <w:t>2</w:t>
            </w:r>
            <w:r>
              <w:rPr>
                <w:rFonts w:ascii="Times New Roman" w:hAnsi="Times New Roman"/>
                <w:sz w:val="24"/>
              </w:rPr>
              <w:t>) sau (</w:t>
            </w:r>
            <w:r w:rsidRPr="00A9271D">
              <w:rPr>
                <w:rFonts w:ascii="Times New Roman" w:hAnsi="Times New Roman"/>
                <w:sz w:val="24"/>
              </w:rPr>
              <w:t>3</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după caz.</w:t>
            </w:r>
          </w:p>
          <w:p w14:paraId="69E0A032" w14:textId="4FF49F8D"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În această celulă, instituțiile includ tranzacțiile în conformitate cu articolul</w:t>
            </w:r>
            <w:r w:rsidR="002F442A">
              <w:rPr>
                <w:rFonts w:ascii="Times New Roman" w:hAnsi="Times New Roman"/>
                <w:sz w:val="24"/>
              </w:rPr>
              <w:t> </w:t>
            </w:r>
            <w:r w:rsidRPr="00A9271D">
              <w:rPr>
                <w:rFonts w:ascii="Times New Roman" w:hAnsi="Times New Roman"/>
                <w:sz w:val="24"/>
              </w:rPr>
              <w:t>429</w:t>
            </w:r>
            <w:r>
              <w:rPr>
                <w:rFonts w:ascii="Times New Roman" w:hAnsi="Times New Roman"/>
                <w:sz w:val="24"/>
              </w:rPr>
              <w:t>e alineatul (</w:t>
            </w:r>
            <w:r w:rsidRPr="00A9271D">
              <w:rPr>
                <w:rFonts w:ascii="Times New Roman" w:hAnsi="Times New Roman"/>
                <w:sz w:val="24"/>
              </w:rPr>
              <w:t>7</w:t>
            </w:r>
            <w:r>
              <w:rPr>
                <w:rFonts w:ascii="Times New Roman" w:hAnsi="Times New Roman"/>
                <w:sz w:val="24"/>
              </w:rPr>
              <w:t xml:space="preserve">) litera (c)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p w14:paraId="69E0A033" w14:textId="029063D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Instituțiile nu includ în această celulă SFT-urile încheiate în calitate de agent atunci când instituția furnizează unui client sau unei contrapărți o indemnizație sau o garanție limitată la orice diferență între valoarea titlului de valoare sau a sumei în numerar pe care clientul a dat-o cu împrumut și valoarea garanției reale pe care debitorul a furnizat-o în conformitate cu articolul </w:t>
            </w:r>
            <w:r w:rsidRPr="00A9271D">
              <w:rPr>
                <w:rFonts w:ascii="Times New Roman" w:hAnsi="Times New Roman"/>
                <w:sz w:val="24"/>
              </w:rPr>
              <w:t>429</w:t>
            </w:r>
            <w:r>
              <w:rPr>
                <w:rFonts w:ascii="Times New Roman" w:hAnsi="Times New Roman"/>
                <w:sz w:val="24"/>
              </w:rPr>
              <w:t>e alineatul</w:t>
            </w:r>
            <w:r w:rsidR="002F442A">
              <w:rPr>
                <w:rFonts w:ascii="Times New Roman" w:hAnsi="Times New Roman"/>
                <w:sz w:val="24"/>
              </w:rPr>
              <w:t> </w:t>
            </w:r>
            <w:r>
              <w:rPr>
                <w:rFonts w:ascii="Times New Roman" w:hAnsi="Times New Roman"/>
                <w:sz w:val="24"/>
              </w:rPr>
              <w:t>(</w:t>
            </w:r>
            <w:r w:rsidRPr="00A9271D">
              <w:rPr>
                <w:rFonts w:ascii="Times New Roman" w:hAnsi="Times New Roman"/>
                <w:sz w:val="24"/>
              </w:rPr>
              <w:t>7</w:t>
            </w:r>
            <w:r>
              <w:rPr>
                <w:rFonts w:ascii="Times New Roman" w:hAnsi="Times New Roman"/>
                <w:sz w:val="24"/>
              </w:rPr>
              <w:t xml:space="preserve">) litera (a)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w:t>
            </w:r>
          </w:p>
        </w:tc>
      </w:tr>
      <w:tr w:rsidR="002312DE" w:rsidRPr="007717F5" w14:paraId="69E0A03B" w14:textId="77777777" w:rsidTr="009F3999">
        <w:trPr>
          <w:trHeight w:val="555"/>
        </w:trPr>
        <w:tc>
          <w:tcPr>
            <w:tcW w:w="1380" w:type="dxa"/>
            <w:vAlign w:val="center"/>
          </w:tcPr>
          <w:p w14:paraId="69E0A03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w:t>
            </w:r>
            <w:r w:rsidRPr="00A9271D">
              <w:rPr>
                <w:rFonts w:ascii="Times New Roman" w:hAnsi="Times New Roman"/>
                <w:sz w:val="24"/>
              </w:rPr>
              <w:t>16</w:t>
            </w:r>
            <w:r>
              <w:rPr>
                <w:rFonts w:ascii="Times New Roman" w:hAnsi="Times New Roman"/>
                <w:sz w:val="24"/>
              </w:rPr>
              <w:t>a</w:t>
            </w:r>
          </w:p>
        </w:tc>
        <w:tc>
          <w:tcPr>
            <w:tcW w:w="7659" w:type="dxa"/>
          </w:tcPr>
          <w:p w14:paraId="69E0A036" w14:textId="4C04A87D"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Derogarea pentru SFT-uri: expunerea la riscul de credit al contrapărții în conformitate cu articolul </w:t>
            </w:r>
            <w:r w:rsidRPr="00A9271D">
              <w:rPr>
                <w:rStyle w:val="TeksttreciPogrubienie"/>
                <w:rFonts w:ascii="Times New Roman" w:hAnsi="Times New Roman"/>
                <w:color w:val="auto"/>
                <w:sz w:val="24"/>
              </w:rPr>
              <w:t>429</w:t>
            </w:r>
            <w:r>
              <w:rPr>
                <w:rStyle w:val="TeksttreciPogrubienie"/>
                <w:rFonts w:ascii="Times New Roman" w:hAnsi="Times New Roman"/>
                <w:color w:val="auto"/>
                <w:sz w:val="24"/>
              </w:rPr>
              <w:t>e alineatul (</w:t>
            </w:r>
            <w:r w:rsidRPr="00A9271D">
              <w:rPr>
                <w:rStyle w:val="TeksttreciPogrubienie"/>
                <w:rFonts w:ascii="Times New Roman" w:hAnsi="Times New Roman"/>
                <w:color w:val="auto"/>
                <w:sz w:val="24"/>
              </w:rPr>
              <w:t>5</w:t>
            </w:r>
            <w:r>
              <w:rPr>
                <w:rStyle w:val="TeksttreciPogrubienie"/>
                <w:rFonts w:ascii="Times New Roman" w:hAnsi="Times New Roman"/>
                <w:color w:val="auto"/>
                <w:sz w:val="24"/>
              </w:rPr>
              <w:t xml:space="preserve">) și cu articolul </w:t>
            </w:r>
            <w:r w:rsidRPr="00A9271D">
              <w:rPr>
                <w:rStyle w:val="TeksttreciPogrubienie"/>
                <w:rFonts w:ascii="Times New Roman" w:hAnsi="Times New Roman"/>
                <w:color w:val="auto"/>
                <w:sz w:val="24"/>
              </w:rPr>
              <w:t>222</w:t>
            </w:r>
            <w:r>
              <w:rPr>
                <w:rStyle w:val="TeksttreciPogrubienie"/>
                <w:rFonts w:ascii="Times New Roman" w:hAnsi="Times New Roman"/>
                <w:color w:val="auto"/>
                <w:sz w:val="24"/>
              </w:rPr>
              <w:t xml:space="preserve"> din CRR</w:t>
            </w:r>
            <w:r>
              <w:rPr>
                <w:rFonts w:ascii="Times New Roman" w:hAnsi="Times New Roman"/>
                <w:sz w:val="24"/>
              </w:rPr>
              <w:t xml:space="preserve"> </w:t>
            </w:r>
          </w:p>
          <w:p w14:paraId="69E0A037" w14:textId="0941F7DB"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Articolul </w:t>
            </w:r>
            <w:r w:rsidRPr="00A9271D">
              <w:rPr>
                <w:rFonts w:ascii="Times New Roman" w:hAnsi="Times New Roman"/>
                <w:sz w:val="24"/>
              </w:rPr>
              <w:t>429</w:t>
            </w:r>
            <w:r>
              <w:rPr>
                <w:rFonts w:ascii="Times New Roman" w:hAnsi="Times New Roman"/>
                <w:sz w:val="24"/>
              </w:rPr>
              <w:t>e alineatul (</w:t>
            </w:r>
            <w:r w:rsidRPr="00A9271D">
              <w:rPr>
                <w:rFonts w:ascii="Times New Roman" w:hAnsi="Times New Roman"/>
                <w:sz w:val="24"/>
              </w:rPr>
              <w:t>5</w:t>
            </w:r>
            <w:r>
              <w:rPr>
                <w:rFonts w:ascii="Times New Roman" w:hAnsi="Times New Roman"/>
                <w:sz w:val="24"/>
              </w:rPr>
              <w:t xml:space="preserve">) și articolul </w:t>
            </w:r>
            <w:r w:rsidRPr="00A9271D">
              <w:rPr>
                <w:rFonts w:ascii="Times New Roman" w:hAnsi="Times New Roman"/>
                <w:sz w:val="24"/>
              </w:rPr>
              <w:t>222</w:t>
            </w:r>
            <w:r>
              <w:rPr>
                <w:rFonts w:ascii="Times New Roman" w:hAnsi="Times New Roman"/>
                <w:sz w:val="24"/>
              </w:rPr>
              <w:t xml:space="preserve"> din Regulamentul (UE) nr.</w:t>
            </w:r>
            <w:r w:rsidR="002F442A">
              <w:rPr>
                <w:rFonts w:ascii="Times New Roman" w:hAnsi="Times New Roman"/>
                <w:sz w:val="24"/>
              </w:rPr>
              <w:t>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p>
          <w:p w14:paraId="69E0A038" w14:textId="7B5383C5"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Instituțiile publică majorarea pentru SFT-uri, inclusiv cele extrabilanțiere, calculată în conformitate cu articolul </w:t>
            </w:r>
            <w:r w:rsidRPr="00A9271D">
              <w:rPr>
                <w:rFonts w:ascii="Times New Roman" w:hAnsi="Times New Roman"/>
                <w:sz w:val="24"/>
              </w:rPr>
              <w:t>222</w:t>
            </w:r>
            <w:r>
              <w:rPr>
                <w:rFonts w:ascii="Times New Roman" w:hAnsi="Times New Roman"/>
                <w:sz w:val="24"/>
              </w:rPr>
              <w:t xml:space="preserve"> din Regulamentul (UE) nr.</w:t>
            </w:r>
            <w:r w:rsidR="002F442A">
              <w:rPr>
                <w:rFonts w:ascii="Times New Roman" w:hAnsi="Times New Roman"/>
                <w:sz w:val="24"/>
              </w:rPr>
              <w:t>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sub rezerva unui prag de </w:t>
            </w:r>
            <w:r w:rsidRPr="00A9271D">
              <w:rPr>
                <w:rFonts w:ascii="Times New Roman" w:hAnsi="Times New Roman"/>
                <w:sz w:val="24"/>
              </w:rPr>
              <w:t>20</w:t>
            </w:r>
            <w:r>
              <w:rPr>
                <w:rFonts w:ascii="Times New Roman" w:hAnsi="Times New Roman"/>
                <w:sz w:val="24"/>
              </w:rPr>
              <w:t xml:space="preserve"> % pentru ponderea de risc aplicabilă.</w:t>
            </w:r>
          </w:p>
          <w:p w14:paraId="69E0A039" w14:textId="006A5CED"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Instituțiile includ în această celulă tranzacțiile în conformitate cu articolul</w:t>
            </w:r>
            <w:r w:rsidR="002F442A">
              <w:rPr>
                <w:rFonts w:ascii="Times New Roman" w:hAnsi="Times New Roman"/>
                <w:sz w:val="24"/>
              </w:rPr>
              <w:t> </w:t>
            </w:r>
            <w:r w:rsidRPr="00A9271D">
              <w:rPr>
                <w:rFonts w:ascii="Times New Roman" w:hAnsi="Times New Roman"/>
                <w:sz w:val="24"/>
              </w:rPr>
              <w:t>429</w:t>
            </w:r>
            <w:r>
              <w:rPr>
                <w:rFonts w:ascii="Times New Roman" w:hAnsi="Times New Roman"/>
                <w:sz w:val="24"/>
              </w:rPr>
              <w:t>e alineatul (</w:t>
            </w:r>
            <w:r w:rsidRPr="00A9271D">
              <w:rPr>
                <w:rFonts w:ascii="Times New Roman" w:hAnsi="Times New Roman"/>
                <w:sz w:val="24"/>
              </w:rPr>
              <w:t>7</w:t>
            </w:r>
            <w:r>
              <w:rPr>
                <w:rFonts w:ascii="Times New Roman" w:hAnsi="Times New Roman"/>
                <w:sz w:val="24"/>
              </w:rPr>
              <w:t xml:space="preserve">) litera (c)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p w14:paraId="69E0A03A" w14:textId="7FF1EDC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Instituțiile nu includ în această celulă tranzacțiile pentru care partea de majorare din valoarea expunerii pentru calcularea indicatorului efectului de levier este determinată în conformitate cu metoda definită la articolul </w:t>
            </w:r>
            <w:r w:rsidRPr="00A9271D">
              <w:rPr>
                <w:rFonts w:ascii="Times New Roman" w:hAnsi="Times New Roman"/>
                <w:sz w:val="24"/>
              </w:rPr>
              <w:t>429</w:t>
            </w:r>
            <w:r>
              <w:rPr>
                <w:rFonts w:ascii="Times New Roman" w:hAnsi="Times New Roman"/>
                <w:sz w:val="24"/>
              </w:rPr>
              <w:t>e alineatul (</w:t>
            </w:r>
            <w:r w:rsidRPr="00A9271D">
              <w:rPr>
                <w:rFonts w:ascii="Times New Roman" w:hAnsi="Times New Roman"/>
                <w:sz w:val="24"/>
              </w:rPr>
              <w:t>1</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tc>
      </w:tr>
      <w:tr w:rsidR="002312DE" w:rsidRPr="007717F5" w14:paraId="69E0A041" w14:textId="77777777" w:rsidTr="009F3999">
        <w:trPr>
          <w:trHeight w:val="1134"/>
        </w:trPr>
        <w:tc>
          <w:tcPr>
            <w:tcW w:w="1380" w:type="dxa"/>
            <w:vAlign w:val="center"/>
          </w:tcPr>
          <w:p w14:paraId="69E0A03C"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A9271D">
              <w:rPr>
                <w:rFonts w:ascii="Times New Roman" w:hAnsi="Times New Roman"/>
                <w:sz w:val="24"/>
              </w:rPr>
              <w:t>17</w:t>
            </w:r>
          </w:p>
        </w:tc>
        <w:tc>
          <w:tcPr>
            <w:tcW w:w="7659" w:type="dxa"/>
          </w:tcPr>
          <w:p w14:paraId="69E0A03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Expunerile la tranzacțiile instituției în calitate de agent</w:t>
            </w:r>
          </w:p>
          <w:p w14:paraId="69E0A03E" w14:textId="6340DC81" w:rsidR="00646595" w:rsidRPr="007717F5" w:rsidRDefault="00646595" w:rsidP="5E9D3914">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Articolul </w:t>
            </w:r>
            <w:r w:rsidRPr="00A9271D">
              <w:rPr>
                <w:rFonts w:ascii="Times New Roman" w:hAnsi="Times New Roman"/>
                <w:sz w:val="24"/>
              </w:rPr>
              <w:t>429</w:t>
            </w:r>
            <w:r>
              <w:rPr>
                <w:rFonts w:ascii="Times New Roman" w:hAnsi="Times New Roman"/>
                <w:sz w:val="24"/>
              </w:rPr>
              <w:t xml:space="preserve"> alineatele (</w:t>
            </w:r>
            <w:r w:rsidRPr="00A9271D">
              <w:rPr>
                <w:rFonts w:ascii="Times New Roman" w:hAnsi="Times New Roman"/>
                <w:sz w:val="24"/>
              </w:rPr>
              <w:t>2</w:t>
            </w:r>
            <w:r>
              <w:rPr>
                <w:rFonts w:ascii="Times New Roman" w:hAnsi="Times New Roman"/>
                <w:sz w:val="24"/>
              </w:rPr>
              <w:t>) și (</w:t>
            </w:r>
            <w:r w:rsidRPr="00A9271D">
              <w:rPr>
                <w:rFonts w:ascii="Times New Roman" w:hAnsi="Times New Roman"/>
                <w:sz w:val="24"/>
              </w:rPr>
              <w:t>3</w:t>
            </w:r>
            <w:r>
              <w:rPr>
                <w:rFonts w:ascii="Times New Roman" w:hAnsi="Times New Roman"/>
                <w:sz w:val="24"/>
              </w:rPr>
              <w:t xml:space="preserve">) și articolul </w:t>
            </w:r>
            <w:r w:rsidRPr="00A9271D">
              <w:rPr>
                <w:rFonts w:ascii="Times New Roman" w:hAnsi="Times New Roman"/>
                <w:sz w:val="24"/>
              </w:rPr>
              <w:t>429</w:t>
            </w:r>
            <w:r>
              <w:rPr>
                <w:rFonts w:ascii="Times New Roman" w:hAnsi="Times New Roman"/>
                <w:sz w:val="24"/>
              </w:rPr>
              <w:t>e alineatul (</w:t>
            </w:r>
            <w:r w:rsidRPr="00A9271D">
              <w:rPr>
                <w:rFonts w:ascii="Times New Roman" w:hAnsi="Times New Roman"/>
                <w:sz w:val="24"/>
              </w:rPr>
              <w:t>7</w:t>
            </w:r>
            <w:r>
              <w:rPr>
                <w:rFonts w:ascii="Times New Roman" w:hAnsi="Times New Roman"/>
                <w:sz w:val="24"/>
              </w:rPr>
              <w:t>) litera (a) din Regulamentul (UE) nr.</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p>
          <w:p w14:paraId="69E0A03F" w14:textId="1E06153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Instituțiile publică valoarea expunerii pentru SFT-urile încheiate în calitate de agent atunci când instituția furnizează unui client sau unei contrapărți o indemnizație sau o garanție limitată la orice diferență între valoarea titlului de valoare sau a sumei în numerar pe care clientul a dat-o cu împrumut și valoarea garanției reale pe care debitorul a furnizat-o în conformitate cu articolul </w:t>
            </w:r>
            <w:r w:rsidRPr="00A9271D">
              <w:rPr>
                <w:rFonts w:ascii="Times New Roman" w:hAnsi="Times New Roman"/>
                <w:sz w:val="24"/>
              </w:rPr>
              <w:t>429</w:t>
            </w:r>
            <w:r>
              <w:rPr>
                <w:rFonts w:ascii="Times New Roman" w:hAnsi="Times New Roman"/>
                <w:sz w:val="24"/>
              </w:rPr>
              <w:t>e alineatul (</w:t>
            </w:r>
            <w:r w:rsidRPr="00A9271D">
              <w:rPr>
                <w:rFonts w:ascii="Times New Roman" w:hAnsi="Times New Roman"/>
                <w:sz w:val="24"/>
              </w:rPr>
              <w:t>7</w:t>
            </w:r>
            <w:r>
              <w:rPr>
                <w:rFonts w:ascii="Times New Roman" w:hAnsi="Times New Roman"/>
                <w:sz w:val="24"/>
              </w:rPr>
              <w:t xml:space="preserve">) litera (a)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Valoarea expunerii constă doar în majorarea determinată în conformitate cu articolul</w:t>
            </w:r>
            <w:r w:rsidR="002F442A">
              <w:rPr>
                <w:rFonts w:ascii="Times New Roman" w:hAnsi="Times New Roman"/>
                <w:sz w:val="24"/>
              </w:rPr>
              <w:t> </w:t>
            </w:r>
            <w:r w:rsidRPr="00A9271D">
              <w:rPr>
                <w:rFonts w:ascii="Times New Roman" w:hAnsi="Times New Roman"/>
                <w:sz w:val="24"/>
              </w:rPr>
              <w:t>429</w:t>
            </w:r>
            <w:r>
              <w:rPr>
                <w:rFonts w:ascii="Times New Roman" w:hAnsi="Times New Roman"/>
                <w:sz w:val="24"/>
              </w:rPr>
              <w:t>e alineatul (</w:t>
            </w:r>
            <w:r w:rsidRPr="00A9271D">
              <w:rPr>
                <w:rFonts w:ascii="Times New Roman" w:hAnsi="Times New Roman"/>
                <w:sz w:val="24"/>
              </w:rPr>
              <w:t>2</w:t>
            </w:r>
            <w:r>
              <w:rPr>
                <w:rFonts w:ascii="Times New Roman" w:hAnsi="Times New Roman"/>
                <w:sz w:val="24"/>
              </w:rPr>
              <w:t>) sau (</w:t>
            </w:r>
            <w:r w:rsidRPr="00A9271D">
              <w:rPr>
                <w:rFonts w:ascii="Times New Roman" w:hAnsi="Times New Roman"/>
                <w:sz w:val="24"/>
              </w:rPr>
              <w:t>3</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după caz.</w:t>
            </w:r>
          </w:p>
          <w:p w14:paraId="69E0A040" w14:textId="2CB6976D"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Instituțiile nu includ în această celulă tranzacțiile în conformitate cu articolul</w:t>
            </w:r>
            <w:r w:rsidR="002F442A">
              <w:rPr>
                <w:rFonts w:ascii="Times New Roman" w:hAnsi="Times New Roman"/>
                <w:sz w:val="24"/>
              </w:rPr>
              <w:t> </w:t>
            </w:r>
            <w:r w:rsidRPr="00A9271D">
              <w:rPr>
                <w:rFonts w:ascii="Times New Roman" w:hAnsi="Times New Roman"/>
                <w:sz w:val="24"/>
              </w:rPr>
              <w:t>429</w:t>
            </w:r>
            <w:r>
              <w:rPr>
                <w:rFonts w:ascii="Times New Roman" w:hAnsi="Times New Roman"/>
                <w:sz w:val="24"/>
              </w:rPr>
              <w:t>e alineatul (</w:t>
            </w:r>
            <w:r w:rsidRPr="00A9271D">
              <w:rPr>
                <w:rFonts w:ascii="Times New Roman" w:hAnsi="Times New Roman"/>
                <w:sz w:val="24"/>
              </w:rPr>
              <w:t>7</w:t>
            </w:r>
            <w:r>
              <w:rPr>
                <w:rFonts w:ascii="Times New Roman" w:hAnsi="Times New Roman"/>
                <w:sz w:val="24"/>
              </w:rPr>
              <w:t xml:space="preserve">) litera (c)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tc>
      </w:tr>
      <w:tr w:rsidR="002312DE" w:rsidRPr="007717F5" w14:paraId="69E0A049" w14:textId="77777777" w:rsidTr="009F3999">
        <w:trPr>
          <w:trHeight w:val="978"/>
        </w:trPr>
        <w:tc>
          <w:tcPr>
            <w:tcW w:w="1380" w:type="dxa"/>
            <w:vAlign w:val="center"/>
          </w:tcPr>
          <w:p w14:paraId="69E0A04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w:t>
            </w:r>
            <w:r w:rsidRPr="00A9271D">
              <w:rPr>
                <w:rFonts w:ascii="Times New Roman" w:hAnsi="Times New Roman"/>
                <w:sz w:val="24"/>
              </w:rPr>
              <w:t>17</w:t>
            </w:r>
            <w:r>
              <w:rPr>
                <w:rFonts w:ascii="Times New Roman" w:hAnsi="Times New Roman"/>
                <w:sz w:val="24"/>
              </w:rPr>
              <w:t>a</w:t>
            </w:r>
          </w:p>
        </w:tc>
        <w:tc>
          <w:tcPr>
            <w:tcW w:w="7659" w:type="dxa"/>
          </w:tcPr>
          <w:p w14:paraId="69E0A04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(Segmentul CPC exclus din expunerile aferente SFT-urilor compensate pentru clienți)</w:t>
            </w:r>
          </w:p>
          <w:p w14:paraId="69E0A044" w14:textId="5B7ADD0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Articolul </w:t>
            </w:r>
            <w:r w:rsidRPr="00A9271D">
              <w:rPr>
                <w:rFonts w:ascii="Times New Roman" w:hAnsi="Times New Roman"/>
                <w:sz w:val="24"/>
              </w:rPr>
              <w:t>429</w:t>
            </w:r>
            <w:r>
              <w:rPr>
                <w:rFonts w:ascii="Times New Roman" w:hAnsi="Times New Roman"/>
                <w:sz w:val="24"/>
              </w:rPr>
              <w:t>a alineatul (</w:t>
            </w:r>
            <w:r w:rsidRPr="00A9271D">
              <w:rPr>
                <w:rFonts w:ascii="Times New Roman" w:hAnsi="Times New Roman"/>
                <w:sz w:val="24"/>
              </w:rPr>
              <w:t>1</w:t>
            </w:r>
            <w:r>
              <w:rPr>
                <w:rFonts w:ascii="Times New Roman" w:hAnsi="Times New Roman"/>
                <w:sz w:val="24"/>
              </w:rPr>
              <w:t xml:space="preserve">) literele (g) și (h) și articolul </w:t>
            </w:r>
            <w:r w:rsidRPr="00A9271D">
              <w:rPr>
                <w:rFonts w:ascii="Times New Roman" w:hAnsi="Times New Roman"/>
                <w:sz w:val="24"/>
              </w:rPr>
              <w:t>306</w:t>
            </w:r>
            <w:r>
              <w:rPr>
                <w:rFonts w:ascii="Times New Roman" w:hAnsi="Times New Roman"/>
                <w:sz w:val="24"/>
              </w:rPr>
              <w:t xml:space="preserve"> alineatul (</w:t>
            </w:r>
            <w:r w:rsidRPr="00A9271D">
              <w:rPr>
                <w:rFonts w:ascii="Times New Roman" w:hAnsi="Times New Roman"/>
                <w:sz w:val="24"/>
              </w:rPr>
              <w:t>1</w:t>
            </w:r>
            <w:r>
              <w:rPr>
                <w:rFonts w:ascii="Times New Roman" w:hAnsi="Times New Roman"/>
                <w:sz w:val="24"/>
              </w:rPr>
              <w:t>) litera</w:t>
            </w:r>
            <w:r w:rsidR="002F442A">
              <w:rPr>
                <w:rFonts w:ascii="Times New Roman" w:hAnsi="Times New Roman"/>
                <w:sz w:val="24"/>
              </w:rPr>
              <w:t> </w:t>
            </w:r>
            <w:r>
              <w:rPr>
                <w:rFonts w:ascii="Times New Roman" w:hAnsi="Times New Roman"/>
                <w:sz w:val="24"/>
              </w:rPr>
              <w:t xml:space="preserve">(c)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w:t>
            </w:r>
          </w:p>
          <w:p w14:paraId="69E0A045" w14:textId="4B763EA5"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Instituțiile publică segmentul CPC exclus din expunerile aferente SFT-urilor compensate pentru clienți, dacă elementele respective îndeplinesc condițiile prevăzute la articolul </w:t>
            </w:r>
            <w:r w:rsidRPr="00A9271D">
              <w:rPr>
                <w:rFonts w:ascii="Times New Roman" w:hAnsi="Times New Roman"/>
                <w:sz w:val="24"/>
              </w:rPr>
              <w:t>306</w:t>
            </w:r>
            <w:r>
              <w:rPr>
                <w:rFonts w:ascii="Times New Roman" w:hAnsi="Times New Roman"/>
                <w:sz w:val="24"/>
              </w:rPr>
              <w:t xml:space="preserve"> alineatul (</w:t>
            </w:r>
            <w:r w:rsidRPr="00A9271D">
              <w:rPr>
                <w:rFonts w:ascii="Times New Roman" w:hAnsi="Times New Roman"/>
                <w:sz w:val="24"/>
              </w:rPr>
              <w:t>1</w:t>
            </w:r>
            <w:r>
              <w:rPr>
                <w:rFonts w:ascii="Times New Roman" w:hAnsi="Times New Roman"/>
                <w:sz w:val="24"/>
              </w:rPr>
              <w:t>) litera (c) din Regulamentul (UE) nr.</w:t>
            </w:r>
            <w:r w:rsidR="002F442A">
              <w:rPr>
                <w:rFonts w:ascii="Times New Roman" w:hAnsi="Times New Roman"/>
                <w:sz w:val="24"/>
              </w:rPr>
              <w:t>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p w14:paraId="69E0A046" w14:textId="5928E05D"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Atunci când este un titlu de valoare, segmentul CPC exclus nu trebuie inclus în această celulă decât dacă este un titlu de valoare regajat care, în temeiul cadrului contabil aplicabil [și anume, în conformitate cu articolul </w:t>
            </w:r>
            <w:r w:rsidRPr="00A9271D">
              <w:rPr>
                <w:rFonts w:ascii="Times New Roman" w:hAnsi="Times New Roman"/>
                <w:sz w:val="24"/>
              </w:rPr>
              <w:t>111</w:t>
            </w:r>
            <w:r>
              <w:rPr>
                <w:rFonts w:ascii="Times New Roman" w:hAnsi="Times New Roman"/>
                <w:sz w:val="24"/>
              </w:rPr>
              <w:t xml:space="preserve"> alineatul</w:t>
            </w:r>
            <w:r w:rsidR="002F442A">
              <w:rPr>
                <w:rFonts w:ascii="Times New Roman" w:hAnsi="Times New Roman"/>
                <w:sz w:val="24"/>
              </w:rPr>
              <w:t> </w:t>
            </w:r>
            <w:r>
              <w:rPr>
                <w:rFonts w:ascii="Times New Roman" w:hAnsi="Times New Roman"/>
                <w:sz w:val="24"/>
              </w:rPr>
              <w:t>(</w:t>
            </w:r>
            <w:r w:rsidRPr="00A9271D">
              <w:rPr>
                <w:rFonts w:ascii="Times New Roman" w:hAnsi="Times New Roman"/>
                <w:sz w:val="24"/>
              </w:rPr>
              <w:t>1</w:t>
            </w:r>
            <w:r>
              <w:rPr>
                <w:rFonts w:ascii="Times New Roman" w:hAnsi="Times New Roman"/>
                <w:sz w:val="24"/>
              </w:rPr>
              <w:t xml:space="preserve">) prima teză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este inclus la valoarea sa totală.</w:t>
            </w:r>
          </w:p>
          <w:p w14:paraId="69E0A04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Întrucât ajustarea reduce indicatorul de măsurare a expunerii totale, instituțiile înscriu valoarea de pe acest rând între paranteze (valoare negativă).</w:t>
            </w:r>
          </w:p>
          <w:p w14:paraId="69E0A04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Cuantumul publicat trebuie inclus, de asemenea, în celulele aplicabile de mai sus, ca și când nu s-ar aplica nicio exceptare.</w:t>
            </w:r>
          </w:p>
        </w:tc>
      </w:tr>
      <w:tr w:rsidR="002312DE" w:rsidRPr="007717F5" w14:paraId="69E0A04D" w14:textId="77777777" w:rsidTr="009F3999">
        <w:trPr>
          <w:trHeight w:val="862"/>
        </w:trPr>
        <w:tc>
          <w:tcPr>
            <w:tcW w:w="1380" w:type="dxa"/>
            <w:vAlign w:val="center"/>
          </w:tcPr>
          <w:p w14:paraId="69E0A04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A9271D">
              <w:rPr>
                <w:rFonts w:ascii="Times New Roman" w:hAnsi="Times New Roman"/>
                <w:sz w:val="24"/>
              </w:rPr>
              <w:t>18</w:t>
            </w:r>
          </w:p>
        </w:tc>
        <w:tc>
          <w:tcPr>
            <w:tcW w:w="7659" w:type="dxa"/>
          </w:tcPr>
          <w:p w14:paraId="69E0A04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Totalul expunerilor din operațiuni de finanțare prin instrumente financiare</w:t>
            </w:r>
          </w:p>
          <w:p w14:paraId="69E0A04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color w:val="auto"/>
                <w:sz w:val="24"/>
              </w:rPr>
              <w:t xml:space="preserve">Suma rândurilor de la </w:t>
            </w:r>
            <w:r w:rsidRPr="00A9271D">
              <w:rPr>
                <w:rStyle w:val="TeksttreciPogrubienie"/>
                <w:rFonts w:ascii="Times New Roman" w:hAnsi="Times New Roman"/>
                <w:color w:val="auto"/>
                <w:sz w:val="24"/>
              </w:rPr>
              <w:t>14</w:t>
            </w:r>
            <w:r>
              <w:rPr>
                <w:rStyle w:val="TeksttreciPogrubienie"/>
                <w:rFonts w:ascii="Times New Roman" w:hAnsi="Times New Roman"/>
                <w:color w:val="auto"/>
                <w:sz w:val="24"/>
              </w:rPr>
              <w:t xml:space="preserve"> la EU-</w:t>
            </w:r>
            <w:r w:rsidRPr="00A9271D">
              <w:rPr>
                <w:rStyle w:val="TeksttreciPogrubienie"/>
                <w:rFonts w:ascii="Times New Roman" w:hAnsi="Times New Roman"/>
                <w:color w:val="auto"/>
                <w:sz w:val="24"/>
              </w:rPr>
              <w:t>17</w:t>
            </w:r>
            <w:r>
              <w:rPr>
                <w:rStyle w:val="TeksttreciPogrubienie"/>
                <w:rFonts w:ascii="Times New Roman" w:hAnsi="Times New Roman"/>
                <w:color w:val="auto"/>
                <w:sz w:val="24"/>
              </w:rPr>
              <w:t>a</w:t>
            </w:r>
          </w:p>
        </w:tc>
      </w:tr>
      <w:tr w:rsidR="002312DE" w:rsidRPr="007717F5" w14:paraId="69E0A052" w14:textId="77777777" w:rsidTr="009F3999">
        <w:trPr>
          <w:trHeight w:val="1590"/>
        </w:trPr>
        <w:tc>
          <w:tcPr>
            <w:tcW w:w="1380" w:type="dxa"/>
            <w:vAlign w:val="center"/>
          </w:tcPr>
          <w:p w14:paraId="69E0A04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A9271D">
              <w:rPr>
                <w:rFonts w:ascii="Times New Roman" w:hAnsi="Times New Roman"/>
                <w:sz w:val="24"/>
              </w:rPr>
              <w:t>19</w:t>
            </w:r>
          </w:p>
        </w:tc>
        <w:tc>
          <w:tcPr>
            <w:tcW w:w="7659" w:type="dxa"/>
          </w:tcPr>
          <w:p w14:paraId="69E0A04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Expuneri extrabilanțiere exprimate în valoarea noțională brută</w:t>
            </w:r>
          </w:p>
          <w:p w14:paraId="69E0A050" w14:textId="615F9AA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Articolul </w:t>
            </w:r>
            <w:r w:rsidRPr="00A9271D">
              <w:rPr>
                <w:rFonts w:ascii="Times New Roman" w:hAnsi="Times New Roman"/>
                <w:sz w:val="24"/>
              </w:rPr>
              <w:t>429</w:t>
            </w:r>
            <w:r>
              <w:rPr>
                <w:rFonts w:ascii="Times New Roman" w:hAnsi="Times New Roman"/>
                <w:sz w:val="24"/>
              </w:rPr>
              <w:t xml:space="preserve">f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p>
          <w:p w14:paraId="69E0A051" w14:textId="2BBDDF4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Instituțiile publică valoarea nominală a tuturor elementelor extrabilanțiere, definită la articolul </w:t>
            </w:r>
            <w:r w:rsidRPr="00A9271D">
              <w:rPr>
                <w:rFonts w:ascii="Times New Roman" w:hAnsi="Times New Roman"/>
                <w:sz w:val="24"/>
              </w:rPr>
              <w:t>429</w:t>
            </w:r>
            <w:r>
              <w:rPr>
                <w:rFonts w:ascii="Times New Roman" w:hAnsi="Times New Roman"/>
                <w:sz w:val="24"/>
              </w:rPr>
              <w:t xml:space="preserve">f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înainte de orice ajustare pentru factorii de conversie și de ajustările specifice pentru riscul de credit.</w:t>
            </w:r>
          </w:p>
        </w:tc>
      </w:tr>
      <w:tr w:rsidR="002312DE" w:rsidRPr="007717F5" w14:paraId="69E0A057" w14:textId="77777777" w:rsidTr="009F3999">
        <w:trPr>
          <w:trHeight w:val="1530"/>
        </w:trPr>
        <w:tc>
          <w:tcPr>
            <w:tcW w:w="1380" w:type="dxa"/>
            <w:vAlign w:val="center"/>
          </w:tcPr>
          <w:p w14:paraId="69E0A05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A9271D">
              <w:rPr>
                <w:rFonts w:ascii="Times New Roman" w:hAnsi="Times New Roman"/>
                <w:sz w:val="24"/>
              </w:rPr>
              <w:t>20</w:t>
            </w:r>
          </w:p>
        </w:tc>
        <w:tc>
          <w:tcPr>
            <w:tcW w:w="7659" w:type="dxa"/>
          </w:tcPr>
          <w:p w14:paraId="69E0A05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(Ajustări pentru conversia în sume de credit echivalente)</w:t>
            </w:r>
          </w:p>
          <w:p w14:paraId="69E0A055" w14:textId="2E2B670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Articolul </w:t>
            </w:r>
            <w:r w:rsidRPr="00A9271D">
              <w:rPr>
                <w:rFonts w:ascii="Times New Roman" w:hAnsi="Times New Roman"/>
                <w:sz w:val="24"/>
              </w:rPr>
              <w:t>429</w:t>
            </w:r>
            <w:r>
              <w:rPr>
                <w:rFonts w:ascii="Times New Roman" w:hAnsi="Times New Roman"/>
                <w:sz w:val="24"/>
              </w:rPr>
              <w:t xml:space="preserve">f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p>
          <w:p w14:paraId="69E0A05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Reducerea cuantumului brut al expunerilor extrabilanțiere ca urmare a aplicării factorilor de conversie a creditului. Întrucât reduce indicatorul de măsurare a expunerii totale, valoarea publicată pe acest rând contribuie negativ la calcularea sumei publicate pe rândul </w:t>
            </w:r>
            <w:r w:rsidRPr="00A9271D">
              <w:rPr>
                <w:rFonts w:ascii="Times New Roman" w:hAnsi="Times New Roman"/>
                <w:sz w:val="24"/>
              </w:rPr>
              <w:t>22</w:t>
            </w:r>
            <w:r>
              <w:rPr>
                <w:rFonts w:ascii="Times New Roman" w:hAnsi="Times New Roman"/>
                <w:sz w:val="24"/>
              </w:rPr>
              <w:t xml:space="preserve"> din modelul EU LR</w:t>
            </w:r>
            <w:r w:rsidRPr="00A9271D">
              <w:rPr>
                <w:rFonts w:ascii="Times New Roman" w:hAnsi="Times New Roman"/>
                <w:sz w:val="24"/>
              </w:rPr>
              <w:t>2</w:t>
            </w:r>
            <w:r>
              <w:rPr>
                <w:rFonts w:ascii="Times New Roman" w:hAnsi="Times New Roman"/>
                <w:sz w:val="24"/>
              </w:rPr>
              <w:t xml:space="preserve"> – LRCom.</w:t>
            </w:r>
          </w:p>
        </w:tc>
      </w:tr>
      <w:tr w:rsidR="002312DE" w:rsidRPr="007717F5" w14:paraId="69E0A060" w14:textId="77777777" w:rsidTr="009F3999">
        <w:trPr>
          <w:trHeight w:val="2265"/>
        </w:trPr>
        <w:tc>
          <w:tcPr>
            <w:tcW w:w="1380" w:type="dxa"/>
            <w:vAlign w:val="center"/>
          </w:tcPr>
          <w:p w14:paraId="69E0A05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A9271D">
              <w:rPr>
                <w:rFonts w:ascii="Times New Roman" w:hAnsi="Times New Roman"/>
                <w:sz w:val="24"/>
              </w:rPr>
              <w:t>21</w:t>
            </w:r>
          </w:p>
        </w:tc>
        <w:tc>
          <w:tcPr>
            <w:tcW w:w="7659" w:type="dxa"/>
          </w:tcPr>
          <w:p w14:paraId="69E0A059"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(Provizioanele generale deduse pentru determinarea fondurilor proprii de nivel </w:t>
            </w:r>
            <w:r w:rsidRPr="00A9271D">
              <w:rPr>
                <w:rStyle w:val="TeksttreciPogrubienie"/>
                <w:rFonts w:ascii="Times New Roman" w:hAnsi="Times New Roman"/>
                <w:color w:val="auto"/>
                <w:sz w:val="24"/>
              </w:rPr>
              <w:t>1</w:t>
            </w:r>
            <w:r>
              <w:rPr>
                <w:rStyle w:val="TeksttreciPogrubienie"/>
                <w:rFonts w:ascii="Times New Roman" w:hAnsi="Times New Roman"/>
                <w:color w:val="auto"/>
                <w:sz w:val="24"/>
              </w:rPr>
              <w:t xml:space="preserve"> și provizioanele specifice aferente expunerilor extrabilanțiere)</w:t>
            </w:r>
          </w:p>
          <w:p w14:paraId="69E0A05A" w14:textId="521B84C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Articolul </w:t>
            </w:r>
            <w:r w:rsidRPr="00A9271D">
              <w:rPr>
                <w:rFonts w:ascii="Times New Roman" w:hAnsi="Times New Roman"/>
                <w:sz w:val="24"/>
              </w:rPr>
              <w:t>429</w:t>
            </w:r>
            <w:r>
              <w:rPr>
                <w:rFonts w:ascii="Times New Roman" w:hAnsi="Times New Roman"/>
                <w:sz w:val="24"/>
              </w:rPr>
              <w:t xml:space="preserve"> alineatul (</w:t>
            </w:r>
            <w:r w:rsidRPr="00A9271D">
              <w:rPr>
                <w:rFonts w:ascii="Times New Roman" w:hAnsi="Times New Roman"/>
                <w:sz w:val="24"/>
              </w:rPr>
              <w:t>4</w:t>
            </w:r>
            <w:r>
              <w:rPr>
                <w:rFonts w:ascii="Times New Roman" w:hAnsi="Times New Roman"/>
                <w:sz w:val="24"/>
              </w:rPr>
              <w:t xml:space="preserve">) și articolul </w:t>
            </w:r>
            <w:r w:rsidRPr="00A9271D">
              <w:rPr>
                <w:rFonts w:ascii="Times New Roman" w:hAnsi="Times New Roman"/>
                <w:sz w:val="24"/>
              </w:rPr>
              <w:t>429</w:t>
            </w:r>
            <w:r>
              <w:rPr>
                <w:rFonts w:ascii="Times New Roman" w:hAnsi="Times New Roman"/>
                <w:sz w:val="24"/>
              </w:rPr>
              <w:t>f alineatele (</w:t>
            </w:r>
            <w:r w:rsidRPr="00A9271D">
              <w:rPr>
                <w:rFonts w:ascii="Times New Roman" w:hAnsi="Times New Roman"/>
                <w:sz w:val="24"/>
              </w:rPr>
              <w:t>1</w:t>
            </w:r>
            <w:r>
              <w:rPr>
                <w:rFonts w:ascii="Times New Roman" w:hAnsi="Times New Roman"/>
                <w:sz w:val="24"/>
              </w:rPr>
              <w:t>) și (</w:t>
            </w:r>
            <w:r w:rsidRPr="00A9271D">
              <w:rPr>
                <w:rFonts w:ascii="Times New Roman" w:hAnsi="Times New Roman"/>
                <w:sz w:val="24"/>
              </w:rPr>
              <w:t>2</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p>
          <w:p w14:paraId="69E0A05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Instituțiile pot reduce cuantumul echivalent expunerii din credite al unui element extrabilanțier cu cuantumul corespunzător al ajustărilor generale pentru riscul de credit care sunt deduse din fondurile proprii de nivel </w:t>
            </w:r>
            <w:r w:rsidRPr="00A9271D">
              <w:rPr>
                <w:rFonts w:ascii="Times New Roman" w:hAnsi="Times New Roman"/>
                <w:sz w:val="24"/>
              </w:rPr>
              <w:t>1</w:t>
            </w:r>
            <w:r>
              <w:rPr>
                <w:rFonts w:ascii="Times New Roman" w:hAnsi="Times New Roman"/>
                <w:sz w:val="24"/>
              </w:rPr>
              <w:t xml:space="preserve">. Calculul este supus unui prag egal cu zero. </w:t>
            </w:r>
          </w:p>
          <w:p w14:paraId="69E0A05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Instituțiile pot reduce cuantumul echivalent expunerii din credite al unui element extrabilanțier cu cuantumul corespunzător al ajustărilor specifice </w:t>
            </w:r>
            <w:r>
              <w:rPr>
                <w:rFonts w:ascii="Times New Roman" w:hAnsi="Times New Roman"/>
                <w:sz w:val="24"/>
              </w:rPr>
              <w:lastRenderedPageBreak/>
              <w:t xml:space="preserve">pentru riscul de credit. Calculul este supus unui prag egal cu zero. </w:t>
            </w:r>
          </w:p>
          <w:p w14:paraId="69E0A05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Valoarea absolută a acestor ajustări pentru riscul de credit nu trebuie să depășească suma rândurilor </w:t>
            </w:r>
            <w:r w:rsidRPr="00A9271D">
              <w:rPr>
                <w:rFonts w:ascii="Times New Roman" w:hAnsi="Times New Roman"/>
                <w:sz w:val="24"/>
              </w:rPr>
              <w:t>19</w:t>
            </w:r>
            <w:r>
              <w:rPr>
                <w:rFonts w:ascii="Times New Roman" w:hAnsi="Times New Roman"/>
                <w:sz w:val="24"/>
              </w:rPr>
              <w:t xml:space="preserve"> și </w:t>
            </w:r>
            <w:r w:rsidRPr="00A9271D">
              <w:rPr>
                <w:rFonts w:ascii="Times New Roman" w:hAnsi="Times New Roman"/>
                <w:sz w:val="24"/>
              </w:rPr>
              <w:t>20</w:t>
            </w:r>
            <w:r>
              <w:rPr>
                <w:rFonts w:ascii="Times New Roman" w:hAnsi="Times New Roman"/>
                <w:sz w:val="24"/>
              </w:rPr>
              <w:t xml:space="preserve">. </w:t>
            </w:r>
          </w:p>
          <w:p w14:paraId="69E0A05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Întrucât aceste ajustări reduc indicatorul de măsurare a expunerii totale, instituțiile înscriu valorile de pe acest rând între paranteze (valoare negativă).</w:t>
            </w:r>
          </w:p>
          <w:p w14:paraId="69E0A05F"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Style w:val="TeksttreciPogrubienie"/>
                <w:rFonts w:ascii="Times New Roman" w:hAnsi="Times New Roman"/>
                <w:color w:val="auto"/>
                <w:sz w:val="24"/>
              </w:rPr>
              <w:t>Cuantumul publicat trebuie inclus, de asemenea, în celulele aplicabile de mai sus, ca și când reducerea respectivă nu s-ar aplica.</w:t>
            </w:r>
          </w:p>
        </w:tc>
      </w:tr>
      <w:tr w:rsidR="002312DE" w:rsidRPr="007717F5" w14:paraId="69E0A066" w14:textId="77777777" w:rsidTr="009F3999">
        <w:trPr>
          <w:trHeight w:val="805"/>
        </w:trPr>
        <w:tc>
          <w:tcPr>
            <w:tcW w:w="1380" w:type="dxa"/>
            <w:vAlign w:val="center"/>
          </w:tcPr>
          <w:p w14:paraId="69E0A06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A9271D">
              <w:rPr>
                <w:rFonts w:ascii="Times New Roman" w:hAnsi="Times New Roman"/>
                <w:sz w:val="24"/>
              </w:rPr>
              <w:lastRenderedPageBreak/>
              <w:t>22</w:t>
            </w:r>
          </w:p>
        </w:tc>
        <w:tc>
          <w:tcPr>
            <w:tcW w:w="7659" w:type="dxa"/>
          </w:tcPr>
          <w:p w14:paraId="69E0A06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Expuneri extrabilanțiere </w:t>
            </w:r>
          </w:p>
          <w:p w14:paraId="69E0A063" w14:textId="6F18296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Articolul </w:t>
            </w:r>
            <w:r w:rsidRPr="00A9271D">
              <w:rPr>
                <w:rFonts w:ascii="Times New Roman" w:hAnsi="Times New Roman"/>
                <w:sz w:val="24"/>
              </w:rPr>
              <w:t>429</w:t>
            </w:r>
            <w:r>
              <w:rPr>
                <w:rFonts w:ascii="Times New Roman" w:hAnsi="Times New Roman"/>
                <w:sz w:val="24"/>
              </w:rPr>
              <w:t xml:space="preserve">f, articolul </w:t>
            </w:r>
            <w:r w:rsidRPr="00A9271D">
              <w:rPr>
                <w:rFonts w:ascii="Times New Roman" w:hAnsi="Times New Roman"/>
                <w:sz w:val="24"/>
              </w:rPr>
              <w:t>111</w:t>
            </w:r>
            <w:r>
              <w:rPr>
                <w:rFonts w:ascii="Times New Roman" w:hAnsi="Times New Roman"/>
                <w:sz w:val="24"/>
              </w:rPr>
              <w:t xml:space="preserve"> alineatul (</w:t>
            </w:r>
            <w:r w:rsidRPr="00A9271D">
              <w:rPr>
                <w:rFonts w:ascii="Times New Roman" w:hAnsi="Times New Roman"/>
                <w:sz w:val="24"/>
              </w:rPr>
              <w:t>2</w:t>
            </w:r>
            <w:r>
              <w:rPr>
                <w:rFonts w:ascii="Times New Roman" w:hAnsi="Times New Roman"/>
                <w:sz w:val="24"/>
              </w:rPr>
              <w:t xml:space="preserve">) și articolul </w:t>
            </w:r>
            <w:r w:rsidRPr="00A9271D">
              <w:rPr>
                <w:rFonts w:ascii="Times New Roman" w:hAnsi="Times New Roman"/>
                <w:sz w:val="24"/>
              </w:rPr>
              <w:t>166</w:t>
            </w:r>
            <w:r>
              <w:rPr>
                <w:rFonts w:ascii="Times New Roman" w:hAnsi="Times New Roman"/>
                <w:sz w:val="24"/>
              </w:rPr>
              <w:t xml:space="preserve"> alineatul (</w:t>
            </w:r>
            <w:r w:rsidRPr="00A9271D">
              <w:rPr>
                <w:rFonts w:ascii="Times New Roman" w:hAnsi="Times New Roman"/>
                <w:sz w:val="24"/>
              </w:rPr>
              <w:t>9</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suma rândurilor </w:t>
            </w:r>
            <w:r w:rsidRPr="00A9271D">
              <w:rPr>
                <w:rFonts w:ascii="Times New Roman" w:hAnsi="Times New Roman"/>
                <w:sz w:val="24"/>
              </w:rPr>
              <w:t>19</w:t>
            </w:r>
            <w:r>
              <w:rPr>
                <w:rFonts w:ascii="Times New Roman" w:hAnsi="Times New Roman"/>
                <w:sz w:val="24"/>
              </w:rPr>
              <w:t>-</w:t>
            </w:r>
            <w:r w:rsidRPr="00A9271D">
              <w:rPr>
                <w:rFonts w:ascii="Times New Roman" w:hAnsi="Times New Roman"/>
                <w:sz w:val="24"/>
              </w:rPr>
              <w:t>21</w:t>
            </w:r>
          </w:p>
          <w:p w14:paraId="69E0A064" w14:textId="0E2CBC5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Instituțiile publică valorile expunerilor pentru calcularea indicatorului efectului de levier pentru elementele extrabilanțiere, determinate în conformitate cu articolul </w:t>
            </w:r>
            <w:r w:rsidRPr="00A9271D">
              <w:rPr>
                <w:rFonts w:ascii="Times New Roman" w:hAnsi="Times New Roman"/>
                <w:sz w:val="24"/>
              </w:rPr>
              <w:t>429</w:t>
            </w:r>
            <w:r>
              <w:rPr>
                <w:rFonts w:ascii="Times New Roman" w:hAnsi="Times New Roman"/>
                <w:sz w:val="24"/>
              </w:rPr>
              <w:t xml:space="preserve">f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ținând cont de factorii de conversie relevanți.</w:t>
            </w:r>
          </w:p>
          <w:p w14:paraId="69E0A06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Instituțiile țin cont de faptul că rândurile </w:t>
            </w:r>
            <w:r w:rsidRPr="00A9271D">
              <w:rPr>
                <w:rFonts w:ascii="Times New Roman" w:hAnsi="Times New Roman"/>
                <w:sz w:val="24"/>
              </w:rPr>
              <w:t>20</w:t>
            </w:r>
            <w:r>
              <w:rPr>
                <w:rFonts w:ascii="Times New Roman" w:hAnsi="Times New Roman"/>
                <w:sz w:val="24"/>
              </w:rPr>
              <w:t>-</w:t>
            </w:r>
            <w:r w:rsidRPr="00A9271D">
              <w:rPr>
                <w:rFonts w:ascii="Times New Roman" w:hAnsi="Times New Roman"/>
                <w:sz w:val="24"/>
              </w:rPr>
              <w:t>21</w:t>
            </w:r>
            <w:r>
              <w:rPr>
                <w:rFonts w:ascii="Times New Roman" w:hAnsi="Times New Roman"/>
                <w:sz w:val="24"/>
              </w:rPr>
              <w:t xml:space="preserve"> din modelul EU LR</w:t>
            </w:r>
            <w:r w:rsidRPr="00A9271D">
              <w:rPr>
                <w:rFonts w:ascii="Times New Roman" w:hAnsi="Times New Roman"/>
                <w:sz w:val="24"/>
              </w:rPr>
              <w:t>2</w:t>
            </w:r>
            <w:r>
              <w:rPr>
                <w:rFonts w:ascii="Times New Roman" w:hAnsi="Times New Roman"/>
                <w:sz w:val="24"/>
              </w:rPr>
              <w:t xml:space="preserve"> – LRCom contribuie negativ la calcularea acestei sume.</w:t>
            </w:r>
          </w:p>
        </w:tc>
      </w:tr>
      <w:tr w:rsidR="002312DE" w:rsidRPr="007717F5" w14:paraId="69E0A06D" w14:textId="77777777" w:rsidTr="009F3999">
        <w:trPr>
          <w:trHeight w:val="274"/>
        </w:trPr>
        <w:tc>
          <w:tcPr>
            <w:tcW w:w="1380" w:type="dxa"/>
            <w:vAlign w:val="center"/>
          </w:tcPr>
          <w:p w14:paraId="69E0A06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w:t>
            </w:r>
            <w:r w:rsidRPr="00A9271D">
              <w:rPr>
                <w:rFonts w:ascii="Times New Roman" w:hAnsi="Times New Roman"/>
                <w:sz w:val="24"/>
              </w:rPr>
              <w:t>22</w:t>
            </w:r>
            <w:r>
              <w:rPr>
                <w:rFonts w:ascii="Times New Roman" w:hAnsi="Times New Roman"/>
                <w:sz w:val="24"/>
              </w:rPr>
              <w:t>a</w:t>
            </w:r>
          </w:p>
        </w:tc>
        <w:tc>
          <w:tcPr>
            <w:tcW w:w="7659" w:type="dxa"/>
          </w:tcPr>
          <w:p w14:paraId="69E0A068" w14:textId="0CF9C8C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[Expunerile excluse din indicatorul de măsurare a expunerii totale în conformitate cu articolul </w:t>
            </w:r>
            <w:r w:rsidRPr="00A9271D">
              <w:rPr>
                <w:rStyle w:val="TeksttreciPogrubienie"/>
                <w:rFonts w:ascii="Times New Roman" w:hAnsi="Times New Roman"/>
                <w:color w:val="auto"/>
                <w:sz w:val="24"/>
              </w:rPr>
              <w:t>429</w:t>
            </w:r>
            <w:r>
              <w:rPr>
                <w:rStyle w:val="TeksttreciPogrubienie"/>
                <w:rFonts w:ascii="Times New Roman" w:hAnsi="Times New Roman"/>
                <w:color w:val="auto"/>
                <w:sz w:val="24"/>
              </w:rPr>
              <w:t>a alineatul (</w:t>
            </w:r>
            <w:r w:rsidRPr="00A9271D">
              <w:rPr>
                <w:rStyle w:val="TeksttreciPogrubienie"/>
                <w:rFonts w:ascii="Times New Roman" w:hAnsi="Times New Roman"/>
                <w:color w:val="auto"/>
                <w:sz w:val="24"/>
              </w:rPr>
              <w:t>1</w:t>
            </w:r>
            <w:r>
              <w:rPr>
                <w:rStyle w:val="TeksttreciPogrubienie"/>
                <w:rFonts w:ascii="Times New Roman" w:hAnsi="Times New Roman"/>
                <w:color w:val="auto"/>
                <w:sz w:val="24"/>
              </w:rPr>
              <w:t>) litera (c) din CRR]</w:t>
            </w:r>
          </w:p>
          <w:p w14:paraId="69E0A069" w14:textId="2F97EDE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Articolul </w:t>
            </w:r>
            <w:r w:rsidRPr="00A9271D">
              <w:rPr>
                <w:rFonts w:ascii="Times New Roman" w:hAnsi="Times New Roman"/>
                <w:sz w:val="24"/>
              </w:rPr>
              <w:t>429</w:t>
            </w:r>
            <w:r>
              <w:rPr>
                <w:rFonts w:ascii="Times New Roman" w:hAnsi="Times New Roman"/>
                <w:sz w:val="24"/>
              </w:rPr>
              <w:t>a alineatul (</w:t>
            </w:r>
            <w:r w:rsidRPr="00A9271D">
              <w:rPr>
                <w:rFonts w:ascii="Times New Roman" w:hAnsi="Times New Roman"/>
                <w:sz w:val="24"/>
              </w:rPr>
              <w:t>1</w:t>
            </w:r>
            <w:r>
              <w:rPr>
                <w:rFonts w:ascii="Times New Roman" w:hAnsi="Times New Roman"/>
                <w:sz w:val="24"/>
              </w:rPr>
              <w:t xml:space="preserve">) literele (c) și (ca) și articolul </w:t>
            </w:r>
            <w:r w:rsidRPr="00A9271D">
              <w:rPr>
                <w:rFonts w:ascii="Times New Roman" w:hAnsi="Times New Roman"/>
                <w:sz w:val="24"/>
              </w:rPr>
              <w:t>113</w:t>
            </w:r>
            <w:r>
              <w:rPr>
                <w:rFonts w:ascii="Times New Roman" w:hAnsi="Times New Roman"/>
                <w:sz w:val="24"/>
              </w:rPr>
              <w:t xml:space="preserve"> alineatele (</w:t>
            </w:r>
            <w:r w:rsidRPr="00A9271D">
              <w:rPr>
                <w:rFonts w:ascii="Times New Roman" w:hAnsi="Times New Roman"/>
                <w:sz w:val="24"/>
              </w:rPr>
              <w:t>6</w:t>
            </w:r>
            <w:r>
              <w:rPr>
                <w:rFonts w:ascii="Times New Roman" w:hAnsi="Times New Roman"/>
                <w:sz w:val="24"/>
              </w:rPr>
              <w:t>) și (</w:t>
            </w:r>
            <w:r w:rsidRPr="00A9271D">
              <w:rPr>
                <w:rFonts w:ascii="Times New Roman" w:hAnsi="Times New Roman"/>
                <w:sz w:val="24"/>
              </w:rPr>
              <w:t>7</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p>
          <w:p w14:paraId="69E0A06A" w14:textId="73E5A56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Instituțiile publică expunerile excluse în conformitate cu articolul </w:t>
            </w:r>
            <w:r w:rsidRPr="00A9271D">
              <w:rPr>
                <w:rFonts w:ascii="Times New Roman" w:hAnsi="Times New Roman"/>
                <w:sz w:val="24"/>
              </w:rPr>
              <w:t>429</w:t>
            </w:r>
            <w:r>
              <w:rPr>
                <w:rFonts w:ascii="Times New Roman" w:hAnsi="Times New Roman"/>
                <w:sz w:val="24"/>
              </w:rPr>
              <w:t>a alineatul (</w:t>
            </w:r>
            <w:r w:rsidRPr="00A9271D">
              <w:rPr>
                <w:rFonts w:ascii="Times New Roman" w:hAnsi="Times New Roman"/>
                <w:sz w:val="24"/>
              </w:rPr>
              <w:t>1</w:t>
            </w:r>
            <w:r>
              <w:rPr>
                <w:rFonts w:ascii="Times New Roman" w:hAnsi="Times New Roman"/>
                <w:sz w:val="24"/>
              </w:rPr>
              <w:t>) literele (c) și (ca).</w:t>
            </w:r>
            <w:r w:rsidR="005908E0">
              <w:rPr>
                <w:rFonts w:ascii="Times New Roman" w:hAnsi="Times New Roman"/>
                <w:sz w:val="24"/>
              </w:rPr>
              <w:t xml:space="preserve"> </w:t>
            </w:r>
          </w:p>
          <w:p w14:paraId="69E0A06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Cuantumul publicat este inclus, de asemenea, în celulele aplicabile de mai sus, ca și când nu s-ar aplica nicio exceptare.</w:t>
            </w:r>
          </w:p>
          <w:p w14:paraId="69E0A06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Întrucât acest cuantum reduce indicatorul de măsurare a expunerii totale, instituțiile înscriu valoarea de pe acest rând între paranteze (valoare negativă).</w:t>
            </w:r>
          </w:p>
        </w:tc>
      </w:tr>
      <w:tr w:rsidR="002312DE" w:rsidRPr="007717F5" w14:paraId="69E0A074" w14:textId="77777777" w:rsidTr="009F3999">
        <w:trPr>
          <w:trHeight w:val="129"/>
        </w:trPr>
        <w:tc>
          <w:tcPr>
            <w:tcW w:w="1380" w:type="dxa"/>
            <w:vAlign w:val="center"/>
          </w:tcPr>
          <w:p w14:paraId="69E0A06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w:t>
            </w:r>
            <w:r w:rsidRPr="00A9271D">
              <w:rPr>
                <w:rFonts w:ascii="Times New Roman" w:hAnsi="Times New Roman"/>
                <w:sz w:val="24"/>
              </w:rPr>
              <w:t>22</w:t>
            </w:r>
            <w:r>
              <w:rPr>
                <w:rFonts w:ascii="Times New Roman" w:hAnsi="Times New Roman"/>
                <w:sz w:val="24"/>
              </w:rPr>
              <w:t>b</w:t>
            </w:r>
          </w:p>
        </w:tc>
        <w:tc>
          <w:tcPr>
            <w:tcW w:w="7659" w:type="dxa"/>
          </w:tcPr>
          <w:p w14:paraId="69E0A06F" w14:textId="2670180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[Expunerile exceptate în conformitate cu articolul</w:t>
            </w:r>
            <w:r w:rsidR="002F442A">
              <w:rPr>
                <w:rStyle w:val="TeksttreciPogrubienie"/>
                <w:rFonts w:ascii="Times New Roman" w:hAnsi="Times New Roman"/>
                <w:color w:val="auto"/>
                <w:sz w:val="24"/>
              </w:rPr>
              <w:t xml:space="preserve"> </w:t>
            </w:r>
            <w:r w:rsidRPr="00A9271D">
              <w:rPr>
                <w:rFonts w:ascii="Times New Roman" w:hAnsi="Times New Roman"/>
                <w:b/>
                <w:sz w:val="24"/>
              </w:rPr>
              <w:t>429</w:t>
            </w:r>
            <w:r>
              <w:rPr>
                <w:rFonts w:ascii="Times New Roman" w:hAnsi="Times New Roman"/>
                <w:b/>
                <w:sz w:val="24"/>
              </w:rPr>
              <w:t>a alineatul (</w:t>
            </w:r>
            <w:r w:rsidRPr="00A9271D">
              <w:rPr>
                <w:rFonts w:ascii="Times New Roman" w:hAnsi="Times New Roman"/>
                <w:b/>
                <w:sz w:val="24"/>
              </w:rPr>
              <w:t>1</w:t>
            </w:r>
            <w:r>
              <w:rPr>
                <w:rFonts w:ascii="Times New Roman" w:hAnsi="Times New Roman"/>
                <w:b/>
                <w:sz w:val="24"/>
              </w:rPr>
              <w:t>)</w:t>
            </w:r>
            <w:r>
              <w:rPr>
                <w:rFonts w:ascii="Times New Roman" w:hAnsi="Times New Roman"/>
                <w:sz w:val="24"/>
              </w:rPr>
              <w:t xml:space="preserve"> </w:t>
            </w:r>
            <w:r>
              <w:rPr>
                <w:rStyle w:val="TeksttreciPogrubienie"/>
                <w:rFonts w:ascii="Times New Roman" w:hAnsi="Times New Roman"/>
                <w:color w:val="auto"/>
                <w:sz w:val="24"/>
              </w:rPr>
              <w:t>litera</w:t>
            </w:r>
            <w:r w:rsidR="002F442A">
              <w:rPr>
                <w:rStyle w:val="TeksttreciPogrubienie"/>
                <w:rFonts w:ascii="Times New Roman" w:hAnsi="Times New Roman"/>
                <w:color w:val="auto"/>
                <w:sz w:val="24"/>
              </w:rPr>
              <w:t> </w:t>
            </w:r>
            <w:r>
              <w:rPr>
                <w:rStyle w:val="TeksttreciPogrubienie"/>
                <w:rFonts w:ascii="Times New Roman" w:hAnsi="Times New Roman"/>
                <w:color w:val="auto"/>
                <w:sz w:val="24"/>
              </w:rPr>
              <w:t>(j) din</w:t>
            </w:r>
            <w:r>
              <w:rPr>
                <w:rFonts w:ascii="Times New Roman" w:hAnsi="Times New Roman"/>
                <w:sz w:val="24"/>
              </w:rPr>
              <w:t xml:space="preserve"> </w:t>
            </w:r>
            <w:r>
              <w:rPr>
                <w:rStyle w:val="TeksttreciPogrubienie"/>
                <w:rFonts w:ascii="Times New Roman" w:hAnsi="Times New Roman"/>
                <w:color w:val="auto"/>
                <w:sz w:val="24"/>
              </w:rPr>
              <w:t>CRR (bilanțiere și extrabilanțiere )]</w:t>
            </w:r>
          </w:p>
          <w:p w14:paraId="69E0A070" w14:textId="54EAFC03"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Articolul </w:t>
            </w:r>
            <w:r w:rsidRPr="00A9271D">
              <w:rPr>
                <w:rFonts w:ascii="Times New Roman" w:hAnsi="Times New Roman"/>
                <w:sz w:val="24"/>
              </w:rPr>
              <w:t>429</w:t>
            </w:r>
            <w:r>
              <w:rPr>
                <w:rFonts w:ascii="Times New Roman" w:hAnsi="Times New Roman"/>
                <w:sz w:val="24"/>
              </w:rPr>
              <w:t>a alineatul (</w:t>
            </w:r>
            <w:r w:rsidRPr="00A9271D">
              <w:rPr>
                <w:rFonts w:ascii="Times New Roman" w:hAnsi="Times New Roman"/>
                <w:sz w:val="24"/>
              </w:rPr>
              <w:t>1</w:t>
            </w:r>
            <w:r>
              <w:rPr>
                <w:rFonts w:ascii="Times New Roman" w:hAnsi="Times New Roman"/>
                <w:sz w:val="24"/>
              </w:rPr>
              <w:t xml:space="preserve">) litera (j)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p>
          <w:p w14:paraId="69E0A071" w14:textId="1B15203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Instituțiile publică expunerile excluse în conformitate cu articolul </w:t>
            </w:r>
            <w:r w:rsidRPr="00A9271D">
              <w:rPr>
                <w:rFonts w:ascii="Times New Roman" w:hAnsi="Times New Roman"/>
                <w:sz w:val="24"/>
              </w:rPr>
              <w:t>429</w:t>
            </w:r>
            <w:r>
              <w:rPr>
                <w:rFonts w:ascii="Times New Roman" w:hAnsi="Times New Roman"/>
                <w:sz w:val="24"/>
              </w:rPr>
              <w:t>a alineatul (</w:t>
            </w:r>
            <w:r w:rsidRPr="00A9271D">
              <w:rPr>
                <w:rFonts w:ascii="Times New Roman" w:hAnsi="Times New Roman"/>
                <w:sz w:val="24"/>
              </w:rPr>
              <w:t>1</w:t>
            </w:r>
            <w:r>
              <w:rPr>
                <w:rFonts w:ascii="Times New Roman" w:hAnsi="Times New Roman"/>
                <w:sz w:val="24"/>
              </w:rPr>
              <w:t>) litera (j)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rPr>
              <w:t xml:space="preserve"> </w:t>
            </w:r>
            <w:r>
              <w:rPr>
                <w:rFonts w:ascii="Times New Roman" w:hAnsi="Times New Roman"/>
                <w:sz w:val="24"/>
              </w:rPr>
              <w:t xml:space="preserve">dacă sunt îndeplinite condițiile prevăzute la articolul menționat. </w:t>
            </w:r>
          </w:p>
          <w:p w14:paraId="69E0A07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Cuantumul publicat este inclus, de asemenea, în celulele aplicabile de mai sus, ca și când nu s-ar aplica nicio exceptare.</w:t>
            </w:r>
          </w:p>
          <w:p w14:paraId="69E0A07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Întrucât acest cuantum reduce indicatorul de măsurare a expunerii totale, instituțiile înscriu valoarea de pe acest rând între paranteze (valoare negativă).</w:t>
            </w:r>
          </w:p>
        </w:tc>
      </w:tr>
      <w:tr w:rsidR="002312DE" w:rsidRPr="007717F5" w14:paraId="69E0A07A" w14:textId="77777777" w:rsidTr="009F3999">
        <w:trPr>
          <w:trHeight w:val="1535"/>
        </w:trPr>
        <w:tc>
          <w:tcPr>
            <w:tcW w:w="1380" w:type="dxa"/>
            <w:vAlign w:val="center"/>
          </w:tcPr>
          <w:p w14:paraId="69E0A07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w:t>
            </w:r>
            <w:r w:rsidRPr="00A9271D">
              <w:rPr>
                <w:rFonts w:ascii="Times New Roman" w:hAnsi="Times New Roman"/>
                <w:sz w:val="24"/>
              </w:rPr>
              <w:t>22</w:t>
            </w:r>
            <w:r>
              <w:rPr>
                <w:rFonts w:ascii="Times New Roman" w:hAnsi="Times New Roman"/>
                <w:sz w:val="24"/>
              </w:rPr>
              <w:t>c</w:t>
            </w:r>
          </w:p>
        </w:tc>
        <w:tc>
          <w:tcPr>
            <w:tcW w:w="7659" w:type="dxa"/>
          </w:tcPr>
          <w:p w14:paraId="69E0A076"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[Expunerile excluse ale băncilor (sau ale unităților) publice de dezvoltare – investiții în sectorul public]</w:t>
            </w:r>
          </w:p>
          <w:p w14:paraId="69E0A077" w14:textId="34D93777"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Articolul </w:t>
            </w:r>
            <w:r w:rsidRPr="00A9271D">
              <w:rPr>
                <w:rFonts w:ascii="Times New Roman" w:hAnsi="Times New Roman"/>
                <w:sz w:val="24"/>
              </w:rPr>
              <w:t>429</w:t>
            </w:r>
            <w:r>
              <w:rPr>
                <w:rFonts w:ascii="Times New Roman" w:hAnsi="Times New Roman"/>
                <w:sz w:val="24"/>
              </w:rPr>
              <w:t>a alineatul (</w:t>
            </w:r>
            <w:r w:rsidRPr="00A9271D">
              <w:rPr>
                <w:rFonts w:ascii="Times New Roman" w:hAnsi="Times New Roman"/>
                <w:sz w:val="24"/>
              </w:rPr>
              <w:t>1</w:t>
            </w:r>
            <w:r>
              <w:rPr>
                <w:rFonts w:ascii="Times New Roman" w:hAnsi="Times New Roman"/>
                <w:sz w:val="24"/>
              </w:rPr>
              <w:t xml:space="preserve">) și articolul </w:t>
            </w:r>
            <w:r w:rsidRPr="00A9271D">
              <w:rPr>
                <w:rFonts w:ascii="Times New Roman" w:hAnsi="Times New Roman"/>
                <w:sz w:val="24"/>
              </w:rPr>
              <w:t>429</w:t>
            </w:r>
            <w:r>
              <w:rPr>
                <w:rFonts w:ascii="Times New Roman" w:hAnsi="Times New Roman"/>
                <w:sz w:val="24"/>
              </w:rPr>
              <w:t>a alineatul (</w:t>
            </w:r>
            <w:r w:rsidRPr="00A9271D">
              <w:rPr>
                <w:rFonts w:ascii="Times New Roman" w:hAnsi="Times New Roman"/>
                <w:sz w:val="24"/>
              </w:rPr>
              <w:t>2</w:t>
            </w:r>
            <w:r>
              <w:rPr>
                <w:rFonts w:ascii="Times New Roman" w:hAnsi="Times New Roman"/>
                <w:sz w:val="24"/>
              </w:rPr>
              <w:t xml:space="preserve">) litera (d)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p>
          <w:p w14:paraId="69E0A078" w14:textId="456706A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Expunerile care decurg din active ce constituie creanțe asupra administrațiilor </w:t>
            </w:r>
            <w:r>
              <w:rPr>
                <w:rFonts w:ascii="Times New Roman" w:hAnsi="Times New Roman"/>
                <w:sz w:val="24"/>
              </w:rPr>
              <w:lastRenderedPageBreak/>
              <w:t xml:space="preserve">centrale, a administrațiilor regionale, a autorităților locale sau a entităților din sectorul public în ceea ce privește investițiile în sectorul public, care pot fi excluse în conformitate cu articolul </w:t>
            </w:r>
            <w:r w:rsidRPr="00A9271D">
              <w:rPr>
                <w:rFonts w:ascii="Times New Roman" w:hAnsi="Times New Roman"/>
                <w:sz w:val="24"/>
              </w:rPr>
              <w:t>429</w:t>
            </w:r>
            <w:r>
              <w:rPr>
                <w:rFonts w:ascii="Times New Roman" w:hAnsi="Times New Roman"/>
                <w:sz w:val="24"/>
              </w:rPr>
              <w:t>a alineatul (</w:t>
            </w:r>
            <w:r w:rsidRPr="00A9271D">
              <w:rPr>
                <w:rFonts w:ascii="Times New Roman" w:hAnsi="Times New Roman"/>
                <w:sz w:val="24"/>
              </w:rPr>
              <w:t>1</w:t>
            </w:r>
            <w:r>
              <w:rPr>
                <w:rFonts w:ascii="Times New Roman" w:hAnsi="Times New Roman"/>
                <w:sz w:val="24"/>
              </w:rPr>
              <w:t xml:space="preserve">) litera (d)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Sunt incluse aici numai cazurile în care instituția este o instituție de credit pentru dezvoltare publică sau expunerile sunt deținute în cadrul unei unități tratate ca o unitate de dezvoltare publică în conformitate cu articolul </w:t>
            </w:r>
            <w:r w:rsidRPr="00A9271D">
              <w:rPr>
                <w:rFonts w:ascii="Times New Roman" w:hAnsi="Times New Roman"/>
                <w:sz w:val="24"/>
              </w:rPr>
              <w:t>429</w:t>
            </w:r>
            <w:r>
              <w:rPr>
                <w:rFonts w:ascii="Times New Roman" w:hAnsi="Times New Roman"/>
                <w:sz w:val="24"/>
              </w:rPr>
              <w:t>a alineatul (</w:t>
            </w:r>
            <w:r w:rsidRPr="00A9271D">
              <w:rPr>
                <w:rFonts w:ascii="Times New Roman" w:hAnsi="Times New Roman"/>
                <w:sz w:val="24"/>
              </w:rPr>
              <w:t>2</w:t>
            </w:r>
            <w:r>
              <w:rPr>
                <w:rFonts w:ascii="Times New Roman" w:hAnsi="Times New Roman"/>
                <w:sz w:val="24"/>
              </w:rPr>
              <w:t xml:space="preserve">) ultimul paragraf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p w14:paraId="69E0A079"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Întrucât acest cuantum reduce indicatorul de măsurare a expunerii totale, instituțiile înscriu valoarea din această celulă între paranteze (valoare negativă).</w:t>
            </w:r>
          </w:p>
        </w:tc>
      </w:tr>
      <w:tr w:rsidR="002312DE" w:rsidRPr="007717F5" w14:paraId="69E0A080" w14:textId="77777777" w:rsidTr="009F3999">
        <w:trPr>
          <w:trHeight w:val="1535"/>
        </w:trPr>
        <w:tc>
          <w:tcPr>
            <w:tcW w:w="1380" w:type="dxa"/>
            <w:vAlign w:val="center"/>
          </w:tcPr>
          <w:p w14:paraId="69E0A07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w:t>
            </w:r>
            <w:r w:rsidRPr="00A9271D">
              <w:rPr>
                <w:rFonts w:ascii="Times New Roman" w:hAnsi="Times New Roman"/>
                <w:sz w:val="24"/>
              </w:rPr>
              <w:t>22</w:t>
            </w:r>
            <w:r>
              <w:rPr>
                <w:rFonts w:ascii="Times New Roman" w:hAnsi="Times New Roman"/>
                <w:sz w:val="24"/>
              </w:rPr>
              <w:t>d</w:t>
            </w:r>
          </w:p>
        </w:tc>
        <w:tc>
          <w:tcPr>
            <w:tcW w:w="7659" w:type="dxa"/>
          </w:tcPr>
          <w:p w14:paraId="69E0A07C"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[Expunerile excluse ale băncilor (sau ale unităților) publice de dezvoltare – credite promoționale] </w:t>
            </w:r>
          </w:p>
          <w:p w14:paraId="69E0A07D" w14:textId="1C75F228"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 xml:space="preserve">Articolul </w:t>
            </w:r>
            <w:r w:rsidRPr="00A9271D">
              <w:rPr>
                <w:rFonts w:ascii="Times New Roman" w:hAnsi="Times New Roman"/>
                <w:sz w:val="24"/>
              </w:rPr>
              <w:t>429</w:t>
            </w:r>
            <w:r>
              <w:rPr>
                <w:rFonts w:ascii="Times New Roman" w:hAnsi="Times New Roman"/>
                <w:sz w:val="24"/>
              </w:rPr>
              <w:t>a alineatul (</w:t>
            </w:r>
            <w:r w:rsidRPr="00A9271D">
              <w:rPr>
                <w:rFonts w:ascii="Times New Roman" w:hAnsi="Times New Roman"/>
                <w:sz w:val="24"/>
              </w:rPr>
              <w:t>1</w:t>
            </w:r>
            <w:r>
              <w:rPr>
                <w:rFonts w:ascii="Times New Roman" w:hAnsi="Times New Roman"/>
                <w:sz w:val="24"/>
              </w:rPr>
              <w:t xml:space="preserve">) litera (d) și articolul </w:t>
            </w:r>
            <w:r w:rsidRPr="00A9271D">
              <w:rPr>
                <w:rFonts w:ascii="Times New Roman" w:hAnsi="Times New Roman"/>
                <w:sz w:val="24"/>
              </w:rPr>
              <w:t>429</w:t>
            </w:r>
            <w:r>
              <w:rPr>
                <w:rFonts w:ascii="Times New Roman" w:hAnsi="Times New Roman"/>
                <w:sz w:val="24"/>
              </w:rPr>
              <w:t>a alineatul (</w:t>
            </w:r>
            <w:r w:rsidRPr="00A9271D">
              <w:rPr>
                <w:rFonts w:ascii="Times New Roman" w:hAnsi="Times New Roman"/>
                <w:sz w:val="24"/>
              </w:rPr>
              <w:t>2</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p>
          <w:p w14:paraId="69E0A07E" w14:textId="428A8CD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Instituțiile publică creditele promoționale excluse în conformitate cu articolul</w:t>
            </w:r>
            <w:r w:rsidR="002F442A">
              <w:rPr>
                <w:rFonts w:ascii="Times New Roman" w:hAnsi="Times New Roman"/>
                <w:sz w:val="24"/>
              </w:rPr>
              <w:t> </w:t>
            </w:r>
            <w:r w:rsidRPr="00A9271D">
              <w:rPr>
                <w:rFonts w:ascii="Times New Roman" w:hAnsi="Times New Roman"/>
                <w:sz w:val="24"/>
              </w:rPr>
              <w:t>429</w:t>
            </w:r>
            <w:r>
              <w:rPr>
                <w:rFonts w:ascii="Times New Roman" w:hAnsi="Times New Roman"/>
                <w:sz w:val="24"/>
              </w:rPr>
              <w:t>a alineatul (</w:t>
            </w:r>
            <w:r w:rsidRPr="00A9271D">
              <w:rPr>
                <w:rFonts w:ascii="Times New Roman" w:hAnsi="Times New Roman"/>
                <w:sz w:val="24"/>
              </w:rPr>
              <w:t>1</w:t>
            </w:r>
            <w:r>
              <w:rPr>
                <w:rFonts w:ascii="Times New Roman" w:hAnsi="Times New Roman"/>
                <w:sz w:val="24"/>
              </w:rPr>
              <w:t xml:space="preserve">) litera (d)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Sunt incluse aici numai cazurile în care instituția este o instituție de credit pentru dezvoltare publică sau creditele promoționale sunt deținute în cadrul unei unități tratate ca o unitate de dezvoltare publică în conformitate cu articolul </w:t>
            </w:r>
            <w:r w:rsidRPr="00A9271D">
              <w:rPr>
                <w:rFonts w:ascii="Times New Roman" w:hAnsi="Times New Roman"/>
                <w:sz w:val="24"/>
              </w:rPr>
              <w:t>429</w:t>
            </w:r>
            <w:r>
              <w:rPr>
                <w:rFonts w:ascii="Times New Roman" w:hAnsi="Times New Roman"/>
                <w:sz w:val="24"/>
              </w:rPr>
              <w:t>a alineatul (</w:t>
            </w:r>
            <w:r w:rsidRPr="00A9271D">
              <w:rPr>
                <w:rFonts w:ascii="Times New Roman" w:hAnsi="Times New Roman"/>
                <w:sz w:val="24"/>
              </w:rPr>
              <w:t>2</w:t>
            </w:r>
            <w:r>
              <w:rPr>
                <w:rFonts w:ascii="Times New Roman" w:hAnsi="Times New Roman"/>
                <w:sz w:val="24"/>
              </w:rPr>
              <w:t>) ultimul paragraf din Regulamentul (UE) nr.</w:t>
            </w:r>
            <w:r w:rsidR="002F442A">
              <w:rPr>
                <w:rFonts w:ascii="Times New Roman" w:hAnsi="Times New Roman"/>
                <w:sz w:val="24"/>
              </w:rPr>
              <w:t>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p w14:paraId="69E0A07F"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Întrucât acest cuantum reduce indicatorul de măsurare a expunerii totale, instituțiile înscriu valoarea de pe acest rând între paranteze (valoare negativă).</w:t>
            </w:r>
          </w:p>
        </w:tc>
      </w:tr>
      <w:tr w:rsidR="002312DE" w:rsidRPr="007717F5" w14:paraId="69E0A086" w14:textId="77777777" w:rsidTr="009F3999">
        <w:trPr>
          <w:trHeight w:val="1535"/>
        </w:trPr>
        <w:tc>
          <w:tcPr>
            <w:tcW w:w="1380" w:type="dxa"/>
            <w:vAlign w:val="center"/>
          </w:tcPr>
          <w:p w14:paraId="69E0A08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w:t>
            </w:r>
            <w:r w:rsidRPr="00A9271D">
              <w:rPr>
                <w:rFonts w:ascii="Times New Roman" w:hAnsi="Times New Roman"/>
                <w:sz w:val="24"/>
              </w:rPr>
              <w:t>22</w:t>
            </w:r>
            <w:r>
              <w:rPr>
                <w:rFonts w:ascii="Times New Roman" w:hAnsi="Times New Roman"/>
                <w:sz w:val="24"/>
              </w:rPr>
              <w:t>e</w:t>
            </w:r>
          </w:p>
        </w:tc>
        <w:tc>
          <w:tcPr>
            <w:tcW w:w="7659" w:type="dxa"/>
          </w:tcPr>
          <w:p w14:paraId="69E0A082"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[Expuneri excluse care decurg din creditele promoționale de tipul „pass through” acordate de instituții care nu sunt bănci (sau unități) publice de dezvoltare]</w:t>
            </w:r>
          </w:p>
          <w:p w14:paraId="69E0A083" w14:textId="434A873C"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Articolul </w:t>
            </w:r>
            <w:r w:rsidRPr="00A9271D">
              <w:rPr>
                <w:rFonts w:ascii="Times New Roman" w:hAnsi="Times New Roman"/>
                <w:color w:val="auto"/>
                <w:sz w:val="24"/>
              </w:rPr>
              <w:t>429</w:t>
            </w:r>
            <w:r>
              <w:rPr>
                <w:rFonts w:ascii="Times New Roman" w:hAnsi="Times New Roman"/>
                <w:color w:val="auto"/>
                <w:sz w:val="24"/>
              </w:rPr>
              <w:t>a alineatul (</w:t>
            </w:r>
            <w:r w:rsidRPr="00A9271D">
              <w:rPr>
                <w:rFonts w:ascii="Times New Roman" w:hAnsi="Times New Roman"/>
                <w:color w:val="auto"/>
                <w:sz w:val="24"/>
              </w:rPr>
              <w:t>1</w:t>
            </w:r>
            <w:r>
              <w:rPr>
                <w:rFonts w:ascii="Times New Roman" w:hAnsi="Times New Roman"/>
                <w:color w:val="auto"/>
                <w:sz w:val="24"/>
              </w:rPr>
              <w:t xml:space="preserve">) litera (e) din Regulamentul (UE) nr. </w:t>
            </w:r>
            <w:r w:rsidRPr="00A9271D">
              <w:rPr>
                <w:rFonts w:ascii="Times New Roman" w:hAnsi="Times New Roman"/>
                <w:color w:val="auto"/>
                <w:sz w:val="24"/>
              </w:rPr>
              <w:t>575</w:t>
            </w:r>
            <w:r>
              <w:rPr>
                <w:rFonts w:ascii="Times New Roman" w:hAnsi="Times New Roman"/>
                <w:color w:val="auto"/>
                <w:sz w:val="24"/>
              </w:rPr>
              <w:t>/</w:t>
            </w:r>
            <w:r w:rsidRPr="00A9271D">
              <w:rPr>
                <w:rFonts w:ascii="Times New Roman" w:hAnsi="Times New Roman"/>
                <w:color w:val="auto"/>
                <w:sz w:val="24"/>
              </w:rPr>
              <w:t>2013</w:t>
            </w:r>
          </w:p>
          <w:p w14:paraId="69E0A084" w14:textId="540FB7A1"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Instituțiile publică expunerile excluse în conformitate cu articolul </w:t>
            </w:r>
            <w:r w:rsidRPr="00A9271D">
              <w:rPr>
                <w:rFonts w:ascii="Times New Roman" w:hAnsi="Times New Roman"/>
                <w:color w:val="auto"/>
                <w:sz w:val="24"/>
              </w:rPr>
              <w:t>429</w:t>
            </w:r>
            <w:r>
              <w:rPr>
                <w:rFonts w:ascii="Times New Roman" w:hAnsi="Times New Roman"/>
                <w:color w:val="auto"/>
                <w:sz w:val="24"/>
              </w:rPr>
              <w:t>a alineatul (</w:t>
            </w:r>
            <w:r w:rsidRPr="00A9271D">
              <w:rPr>
                <w:rFonts w:ascii="Times New Roman" w:hAnsi="Times New Roman"/>
                <w:color w:val="auto"/>
                <w:sz w:val="24"/>
              </w:rPr>
              <w:t>1</w:t>
            </w:r>
            <w:r>
              <w:rPr>
                <w:rFonts w:ascii="Times New Roman" w:hAnsi="Times New Roman"/>
                <w:color w:val="auto"/>
                <w:sz w:val="24"/>
              </w:rPr>
              <w:t xml:space="preserve">) litera (e) din Regulamentul (UE) nr. </w:t>
            </w:r>
            <w:r w:rsidRPr="00A9271D">
              <w:rPr>
                <w:rFonts w:ascii="Times New Roman" w:hAnsi="Times New Roman"/>
                <w:color w:val="auto"/>
                <w:sz w:val="24"/>
              </w:rPr>
              <w:t>575</w:t>
            </w:r>
            <w:r>
              <w:rPr>
                <w:rFonts w:ascii="Times New Roman" w:hAnsi="Times New Roman"/>
                <w:color w:val="auto"/>
                <w:sz w:val="24"/>
              </w:rPr>
              <w:t>/</w:t>
            </w:r>
            <w:r w:rsidRPr="00A9271D">
              <w:rPr>
                <w:rFonts w:ascii="Times New Roman" w:hAnsi="Times New Roman"/>
                <w:color w:val="auto"/>
                <w:sz w:val="24"/>
              </w:rPr>
              <w:t>2013</w:t>
            </w:r>
            <w:r>
              <w:rPr>
                <w:rFonts w:ascii="Times New Roman" w:hAnsi="Times New Roman"/>
                <w:color w:val="auto"/>
              </w:rPr>
              <w:t xml:space="preserve"> </w:t>
            </w:r>
            <w:r>
              <w:rPr>
                <w:rFonts w:ascii="Times New Roman" w:hAnsi="Times New Roman"/>
                <w:color w:val="auto"/>
                <w:sz w:val="24"/>
              </w:rPr>
              <w:t xml:space="preserve">corespunzătoare părților din expuneri care decurg din credite promoționale de tip „pass through” acordate altor instituții de credit. Sunt incluse aici numai cazurile în care instituția nu este o instituție de credit pentru dezvoltare publică și activitatea nu se desfășoară cu o unitate tratată ca o unitate de dezvoltare publică în conformitate cu articolul </w:t>
            </w:r>
            <w:r w:rsidRPr="00A9271D">
              <w:rPr>
                <w:rFonts w:ascii="Times New Roman" w:hAnsi="Times New Roman"/>
                <w:color w:val="auto"/>
                <w:sz w:val="24"/>
              </w:rPr>
              <w:t>429</w:t>
            </w:r>
            <w:r>
              <w:rPr>
                <w:rFonts w:ascii="Times New Roman" w:hAnsi="Times New Roman"/>
                <w:color w:val="auto"/>
                <w:sz w:val="24"/>
              </w:rPr>
              <w:t>a alineatul (</w:t>
            </w:r>
            <w:r w:rsidRPr="00A9271D">
              <w:rPr>
                <w:rFonts w:ascii="Times New Roman" w:hAnsi="Times New Roman"/>
                <w:color w:val="auto"/>
                <w:sz w:val="24"/>
              </w:rPr>
              <w:t>2</w:t>
            </w:r>
            <w:r>
              <w:rPr>
                <w:rFonts w:ascii="Times New Roman" w:hAnsi="Times New Roman"/>
                <w:color w:val="auto"/>
                <w:sz w:val="24"/>
              </w:rPr>
              <w:t xml:space="preserve">) ultimul paragraf din Regulamentul (UE) nr. </w:t>
            </w:r>
            <w:r w:rsidRPr="00A9271D">
              <w:rPr>
                <w:rFonts w:ascii="Times New Roman" w:hAnsi="Times New Roman"/>
                <w:color w:val="auto"/>
                <w:sz w:val="24"/>
              </w:rPr>
              <w:t>575</w:t>
            </w:r>
            <w:r>
              <w:rPr>
                <w:rFonts w:ascii="Times New Roman" w:hAnsi="Times New Roman"/>
                <w:color w:val="auto"/>
                <w:sz w:val="24"/>
              </w:rPr>
              <w:t>/</w:t>
            </w:r>
            <w:r w:rsidRPr="00A9271D">
              <w:rPr>
                <w:rFonts w:ascii="Times New Roman" w:hAnsi="Times New Roman"/>
                <w:color w:val="auto"/>
                <w:sz w:val="24"/>
              </w:rPr>
              <w:t>2013</w:t>
            </w:r>
            <w:r>
              <w:rPr>
                <w:rFonts w:ascii="Times New Roman" w:hAnsi="Times New Roman"/>
                <w:color w:val="auto"/>
                <w:sz w:val="24"/>
              </w:rPr>
              <w:t>.</w:t>
            </w:r>
          </w:p>
          <w:p w14:paraId="69E0A08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Întrucât acest cuantum reduce indicatorul de măsurare a expunerii totale, instituțiile înscriu valoarea de pe acest rând între paranteze (valoare negativă).</w:t>
            </w:r>
          </w:p>
        </w:tc>
      </w:tr>
      <w:tr w:rsidR="002312DE" w:rsidRPr="007717F5" w14:paraId="69E0A08C" w14:textId="77777777" w:rsidTr="009F3999">
        <w:trPr>
          <w:trHeight w:val="1535"/>
        </w:trPr>
        <w:tc>
          <w:tcPr>
            <w:tcW w:w="1380" w:type="dxa"/>
            <w:vAlign w:val="center"/>
          </w:tcPr>
          <w:p w14:paraId="69E0A08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w:t>
            </w:r>
            <w:r w:rsidRPr="00A9271D">
              <w:rPr>
                <w:rFonts w:ascii="Times New Roman" w:hAnsi="Times New Roman"/>
                <w:sz w:val="24"/>
              </w:rPr>
              <w:t>22</w:t>
            </w:r>
            <w:r>
              <w:rPr>
                <w:rFonts w:ascii="Times New Roman" w:hAnsi="Times New Roman"/>
                <w:sz w:val="24"/>
              </w:rPr>
              <w:t>f</w:t>
            </w:r>
          </w:p>
        </w:tc>
        <w:tc>
          <w:tcPr>
            <w:tcW w:w="7659" w:type="dxa"/>
          </w:tcPr>
          <w:p w14:paraId="69E0A088"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(Părțile garantate excluse ale expunerilor care decurg din credite de export)</w:t>
            </w:r>
          </w:p>
          <w:p w14:paraId="69E0A089" w14:textId="7A04873B"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Articolul </w:t>
            </w:r>
            <w:r w:rsidRPr="00A9271D">
              <w:rPr>
                <w:rFonts w:ascii="Times New Roman" w:hAnsi="Times New Roman"/>
                <w:color w:val="auto"/>
                <w:sz w:val="24"/>
              </w:rPr>
              <w:t>429</w:t>
            </w:r>
            <w:r>
              <w:rPr>
                <w:rFonts w:ascii="Times New Roman" w:hAnsi="Times New Roman"/>
                <w:color w:val="auto"/>
                <w:sz w:val="24"/>
              </w:rPr>
              <w:t>a alineatul (</w:t>
            </w:r>
            <w:r w:rsidRPr="00A9271D">
              <w:rPr>
                <w:rFonts w:ascii="Times New Roman" w:hAnsi="Times New Roman"/>
                <w:color w:val="auto"/>
                <w:sz w:val="24"/>
              </w:rPr>
              <w:t>1</w:t>
            </w:r>
            <w:r>
              <w:rPr>
                <w:rFonts w:ascii="Times New Roman" w:hAnsi="Times New Roman"/>
                <w:color w:val="auto"/>
                <w:sz w:val="24"/>
              </w:rPr>
              <w:t xml:space="preserve">) litera (f) din Regulamentul (UE) nr. </w:t>
            </w:r>
            <w:r w:rsidRPr="00A9271D">
              <w:rPr>
                <w:rFonts w:ascii="Times New Roman" w:hAnsi="Times New Roman"/>
                <w:color w:val="auto"/>
                <w:sz w:val="24"/>
              </w:rPr>
              <w:t>575</w:t>
            </w:r>
            <w:r>
              <w:rPr>
                <w:rFonts w:ascii="Times New Roman" w:hAnsi="Times New Roman"/>
                <w:color w:val="auto"/>
                <w:sz w:val="24"/>
              </w:rPr>
              <w:t>/</w:t>
            </w:r>
            <w:r w:rsidRPr="00A9271D">
              <w:rPr>
                <w:rFonts w:ascii="Times New Roman" w:hAnsi="Times New Roman"/>
                <w:color w:val="auto"/>
                <w:sz w:val="24"/>
              </w:rPr>
              <w:t>2013</w:t>
            </w:r>
          </w:p>
          <w:p w14:paraId="69E0A08A" w14:textId="0F5C8BC6"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lastRenderedPageBreak/>
              <w:t xml:space="preserve">Părțile garantate ale expunerilor care decurg din credite de export care pot fi excluse atunci când sunt îndeplinite condițiile prevăzute la articolul </w:t>
            </w:r>
            <w:r w:rsidRPr="00A9271D">
              <w:rPr>
                <w:rFonts w:ascii="Times New Roman" w:hAnsi="Times New Roman"/>
                <w:color w:val="auto"/>
                <w:sz w:val="24"/>
              </w:rPr>
              <w:t>429</w:t>
            </w:r>
            <w:r>
              <w:rPr>
                <w:rFonts w:ascii="Times New Roman" w:hAnsi="Times New Roman"/>
                <w:color w:val="auto"/>
                <w:sz w:val="24"/>
              </w:rPr>
              <w:t>a alineatul (</w:t>
            </w:r>
            <w:r w:rsidRPr="00A9271D">
              <w:rPr>
                <w:rFonts w:ascii="Times New Roman" w:hAnsi="Times New Roman"/>
                <w:color w:val="auto"/>
                <w:sz w:val="24"/>
              </w:rPr>
              <w:t>1</w:t>
            </w:r>
            <w:r>
              <w:rPr>
                <w:rFonts w:ascii="Times New Roman" w:hAnsi="Times New Roman"/>
                <w:color w:val="auto"/>
                <w:sz w:val="24"/>
              </w:rPr>
              <w:t xml:space="preserve">) litera (f) din Regulamentul (UE) nr. </w:t>
            </w:r>
            <w:r w:rsidRPr="00A9271D">
              <w:rPr>
                <w:rFonts w:ascii="Times New Roman" w:hAnsi="Times New Roman"/>
                <w:color w:val="auto"/>
                <w:sz w:val="24"/>
              </w:rPr>
              <w:t>575</w:t>
            </w:r>
            <w:r>
              <w:rPr>
                <w:rFonts w:ascii="Times New Roman" w:hAnsi="Times New Roman"/>
                <w:color w:val="auto"/>
                <w:sz w:val="24"/>
              </w:rPr>
              <w:t>/</w:t>
            </w:r>
            <w:r w:rsidRPr="00A9271D">
              <w:rPr>
                <w:rFonts w:ascii="Times New Roman" w:hAnsi="Times New Roman"/>
                <w:color w:val="auto"/>
                <w:sz w:val="24"/>
              </w:rPr>
              <w:t>2013</w:t>
            </w:r>
            <w:r>
              <w:rPr>
                <w:rFonts w:ascii="Times New Roman" w:hAnsi="Times New Roman"/>
                <w:color w:val="auto"/>
                <w:sz w:val="24"/>
              </w:rPr>
              <w:t>.</w:t>
            </w:r>
          </w:p>
          <w:p w14:paraId="69E0A08B"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Întrucât acest cuantum reduce indicatorul de măsurare a expunerii totale, instituțiile înscriu valoarea de pe acest rând între paranteze (valoare negativă).</w:t>
            </w:r>
          </w:p>
        </w:tc>
      </w:tr>
      <w:tr w:rsidR="002312DE" w:rsidRPr="007717F5" w14:paraId="69E0A092" w14:textId="77777777" w:rsidTr="009F3999">
        <w:trPr>
          <w:trHeight w:val="1535"/>
        </w:trPr>
        <w:tc>
          <w:tcPr>
            <w:tcW w:w="1380" w:type="dxa"/>
            <w:vAlign w:val="center"/>
          </w:tcPr>
          <w:p w14:paraId="69E0A08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w:t>
            </w:r>
            <w:r w:rsidRPr="00A9271D">
              <w:rPr>
                <w:rFonts w:ascii="Times New Roman" w:hAnsi="Times New Roman"/>
                <w:sz w:val="24"/>
              </w:rPr>
              <w:t>22</w:t>
            </w:r>
            <w:r>
              <w:rPr>
                <w:rFonts w:ascii="Times New Roman" w:hAnsi="Times New Roman"/>
                <w:sz w:val="24"/>
              </w:rPr>
              <w:t>g</w:t>
            </w:r>
          </w:p>
        </w:tc>
        <w:tc>
          <w:tcPr>
            <w:tcW w:w="7659" w:type="dxa"/>
          </w:tcPr>
          <w:p w14:paraId="69E0A08E"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(Garanțiile reale excedentare depuse la agenți tripartiți excluse) </w:t>
            </w:r>
          </w:p>
          <w:p w14:paraId="69E0A08F" w14:textId="6C6AE692"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 xml:space="preserve">Articolul </w:t>
            </w:r>
            <w:r w:rsidRPr="00A9271D">
              <w:rPr>
                <w:rFonts w:ascii="Times New Roman" w:hAnsi="Times New Roman"/>
                <w:color w:val="auto"/>
                <w:sz w:val="24"/>
              </w:rPr>
              <w:t>429</w:t>
            </w:r>
            <w:r>
              <w:rPr>
                <w:rFonts w:ascii="Times New Roman" w:hAnsi="Times New Roman"/>
                <w:color w:val="auto"/>
                <w:sz w:val="24"/>
              </w:rPr>
              <w:t>a alineatul (</w:t>
            </w:r>
            <w:r w:rsidRPr="00A9271D">
              <w:rPr>
                <w:rFonts w:ascii="Times New Roman" w:hAnsi="Times New Roman"/>
                <w:color w:val="auto"/>
                <w:sz w:val="24"/>
              </w:rPr>
              <w:t>1</w:t>
            </w:r>
            <w:r>
              <w:rPr>
                <w:rFonts w:ascii="Times New Roman" w:hAnsi="Times New Roman"/>
                <w:color w:val="auto"/>
                <w:sz w:val="24"/>
              </w:rPr>
              <w:t xml:space="preserve">) litera (k) din Regulamentul (UE) nr. </w:t>
            </w:r>
            <w:r w:rsidRPr="00A9271D">
              <w:rPr>
                <w:rFonts w:ascii="Times New Roman" w:hAnsi="Times New Roman"/>
                <w:color w:val="auto"/>
                <w:sz w:val="24"/>
              </w:rPr>
              <w:t>575</w:t>
            </w:r>
            <w:r>
              <w:rPr>
                <w:rFonts w:ascii="Times New Roman" w:hAnsi="Times New Roman"/>
                <w:color w:val="auto"/>
                <w:sz w:val="24"/>
              </w:rPr>
              <w:t>/</w:t>
            </w:r>
            <w:r w:rsidRPr="00A9271D">
              <w:rPr>
                <w:rFonts w:ascii="Times New Roman" w:hAnsi="Times New Roman"/>
                <w:color w:val="auto"/>
                <w:sz w:val="24"/>
              </w:rPr>
              <w:t>2013</w:t>
            </w:r>
          </w:p>
          <w:p w14:paraId="69E0A090" w14:textId="47830AB0" w:rsidR="00646595" w:rsidRPr="007717F5" w:rsidRDefault="00646595" w:rsidP="5E9D3914">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Garanțiile reale excedentare depuse la agenți tripartiți care nu au fost date cu împrumut, care pot fi excluse în conformitate cu articolul </w:t>
            </w:r>
            <w:r w:rsidRPr="00A9271D">
              <w:rPr>
                <w:rFonts w:ascii="Times New Roman" w:hAnsi="Times New Roman"/>
                <w:color w:val="auto"/>
                <w:sz w:val="24"/>
              </w:rPr>
              <w:t>429</w:t>
            </w:r>
            <w:r>
              <w:rPr>
                <w:rFonts w:ascii="Times New Roman" w:hAnsi="Times New Roman"/>
                <w:color w:val="auto"/>
                <w:sz w:val="24"/>
              </w:rPr>
              <w:t>a alineatul (</w:t>
            </w:r>
            <w:r w:rsidRPr="00A9271D">
              <w:rPr>
                <w:rFonts w:ascii="Times New Roman" w:hAnsi="Times New Roman"/>
                <w:color w:val="auto"/>
                <w:sz w:val="24"/>
              </w:rPr>
              <w:t>1</w:t>
            </w:r>
            <w:r>
              <w:rPr>
                <w:rFonts w:ascii="Times New Roman" w:hAnsi="Times New Roman"/>
                <w:color w:val="auto"/>
                <w:sz w:val="24"/>
              </w:rPr>
              <w:t xml:space="preserve">) litera (k) din Regulamentul (UE) nr. </w:t>
            </w:r>
            <w:r w:rsidRPr="00A9271D">
              <w:rPr>
                <w:rFonts w:ascii="Times New Roman" w:hAnsi="Times New Roman"/>
                <w:color w:val="auto"/>
                <w:sz w:val="24"/>
              </w:rPr>
              <w:t>575</w:t>
            </w:r>
            <w:r>
              <w:rPr>
                <w:rFonts w:ascii="Times New Roman" w:hAnsi="Times New Roman"/>
                <w:color w:val="auto"/>
                <w:sz w:val="24"/>
              </w:rPr>
              <w:t>/</w:t>
            </w:r>
            <w:r w:rsidRPr="00A9271D">
              <w:rPr>
                <w:rFonts w:ascii="Times New Roman" w:hAnsi="Times New Roman"/>
                <w:color w:val="auto"/>
                <w:sz w:val="24"/>
              </w:rPr>
              <w:t>2013</w:t>
            </w:r>
            <w:r>
              <w:rPr>
                <w:rFonts w:ascii="Times New Roman" w:hAnsi="Times New Roman"/>
                <w:color w:val="auto"/>
                <w:sz w:val="24"/>
              </w:rPr>
              <w:t>.</w:t>
            </w:r>
          </w:p>
          <w:p w14:paraId="69E0A091"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Întrucât acest cuantum reduce indicatorul de măsurare a expunerii totale, instituțiile înscriu valoarea de pe acest rând între paranteze (valoare negativă).</w:t>
            </w:r>
          </w:p>
        </w:tc>
      </w:tr>
      <w:tr w:rsidR="002312DE" w:rsidRPr="007717F5" w14:paraId="69E0A098" w14:textId="77777777" w:rsidTr="009F3999">
        <w:trPr>
          <w:trHeight w:val="1535"/>
        </w:trPr>
        <w:tc>
          <w:tcPr>
            <w:tcW w:w="1380" w:type="dxa"/>
            <w:vAlign w:val="center"/>
          </w:tcPr>
          <w:p w14:paraId="69E0A09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w:t>
            </w:r>
            <w:r w:rsidRPr="00A9271D">
              <w:rPr>
                <w:rFonts w:ascii="Times New Roman" w:hAnsi="Times New Roman"/>
                <w:sz w:val="24"/>
              </w:rPr>
              <w:t>22</w:t>
            </w:r>
            <w:r>
              <w:rPr>
                <w:rFonts w:ascii="Times New Roman" w:hAnsi="Times New Roman"/>
                <w:sz w:val="24"/>
              </w:rPr>
              <w:t>h</w:t>
            </w:r>
          </w:p>
        </w:tc>
        <w:tc>
          <w:tcPr>
            <w:tcW w:w="7659" w:type="dxa"/>
          </w:tcPr>
          <w:p w14:paraId="69E0A094"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[Serviciile legate de CSD-uri ale CSD-urilor/instituțiilor, excluse în conformitate cu articolul </w:t>
            </w:r>
            <w:r w:rsidRPr="00A9271D">
              <w:rPr>
                <w:rFonts w:ascii="Times New Roman" w:hAnsi="Times New Roman"/>
                <w:b/>
                <w:sz w:val="24"/>
              </w:rPr>
              <w:t>429</w:t>
            </w:r>
            <w:r>
              <w:rPr>
                <w:rFonts w:ascii="Times New Roman" w:hAnsi="Times New Roman"/>
                <w:b/>
                <w:sz w:val="24"/>
              </w:rPr>
              <w:t>a alineatul (</w:t>
            </w:r>
            <w:r w:rsidRPr="00A9271D">
              <w:rPr>
                <w:rFonts w:ascii="Times New Roman" w:hAnsi="Times New Roman"/>
                <w:b/>
                <w:sz w:val="24"/>
              </w:rPr>
              <w:t>1</w:t>
            </w:r>
            <w:r>
              <w:rPr>
                <w:rFonts w:ascii="Times New Roman" w:hAnsi="Times New Roman"/>
                <w:b/>
                <w:sz w:val="24"/>
              </w:rPr>
              <w:t>) litera (o) din CRR]</w:t>
            </w:r>
          </w:p>
          <w:p w14:paraId="69E0A095" w14:textId="24D1D6B8" w:rsidR="00646595" w:rsidRPr="007717F5" w:rsidRDefault="00646595" w:rsidP="17C07D06">
            <w:pPr>
              <w:pStyle w:val="BodyText1"/>
              <w:spacing w:after="120" w:line="240" w:lineRule="auto"/>
              <w:rPr>
                <w:rFonts w:ascii="Times New Roman" w:hAnsi="Times New Roman"/>
                <w:color w:val="auto"/>
              </w:rPr>
            </w:pPr>
            <w:r>
              <w:rPr>
                <w:rFonts w:ascii="Times New Roman" w:hAnsi="Times New Roman"/>
                <w:color w:val="auto"/>
                <w:sz w:val="24"/>
              </w:rPr>
              <w:t xml:space="preserve">Articolul </w:t>
            </w:r>
            <w:r w:rsidRPr="00A9271D">
              <w:rPr>
                <w:rFonts w:ascii="Times New Roman" w:hAnsi="Times New Roman"/>
                <w:color w:val="auto"/>
                <w:sz w:val="24"/>
              </w:rPr>
              <w:t>429</w:t>
            </w:r>
            <w:r>
              <w:rPr>
                <w:rFonts w:ascii="Times New Roman" w:hAnsi="Times New Roman"/>
                <w:color w:val="auto"/>
                <w:sz w:val="24"/>
              </w:rPr>
              <w:t>a alineatul (</w:t>
            </w:r>
            <w:r w:rsidRPr="00A9271D">
              <w:rPr>
                <w:rFonts w:ascii="Times New Roman" w:hAnsi="Times New Roman"/>
                <w:color w:val="auto"/>
                <w:sz w:val="24"/>
              </w:rPr>
              <w:t>1</w:t>
            </w:r>
            <w:r>
              <w:rPr>
                <w:rFonts w:ascii="Times New Roman" w:hAnsi="Times New Roman"/>
                <w:color w:val="auto"/>
                <w:sz w:val="24"/>
              </w:rPr>
              <w:t xml:space="preserve">) litera (o) din Regulamentul (UE) nr. </w:t>
            </w:r>
            <w:r w:rsidRPr="00A9271D">
              <w:rPr>
                <w:rFonts w:ascii="Times New Roman" w:hAnsi="Times New Roman"/>
                <w:color w:val="auto"/>
                <w:sz w:val="24"/>
              </w:rPr>
              <w:t>575</w:t>
            </w:r>
            <w:r>
              <w:rPr>
                <w:rFonts w:ascii="Times New Roman" w:hAnsi="Times New Roman"/>
                <w:color w:val="auto"/>
                <w:sz w:val="24"/>
              </w:rPr>
              <w:t>/</w:t>
            </w:r>
            <w:r w:rsidRPr="00A9271D">
              <w:rPr>
                <w:rFonts w:ascii="Times New Roman" w:hAnsi="Times New Roman"/>
                <w:color w:val="auto"/>
                <w:sz w:val="24"/>
              </w:rPr>
              <w:t>2013</w:t>
            </w:r>
          </w:p>
          <w:p w14:paraId="69E0A096" w14:textId="0E49EDD2"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Serviciile legate de depozitarii centrali de titluri de valoare (CSD) ale CSD</w:t>
            </w:r>
            <w:r w:rsidR="002F442A">
              <w:rPr>
                <w:rFonts w:ascii="Times New Roman" w:hAnsi="Times New Roman" w:cs="Times New Roman"/>
                <w:sz w:val="24"/>
              </w:rPr>
              <w:t>­</w:t>
            </w:r>
            <w:r>
              <w:rPr>
                <w:rFonts w:ascii="Times New Roman" w:hAnsi="Times New Roman"/>
                <w:sz w:val="24"/>
              </w:rPr>
              <w:t xml:space="preserve">urilor/instituțiilor care pot fi excluse în conformitate cu articolul </w:t>
            </w:r>
            <w:r w:rsidRPr="00A9271D">
              <w:rPr>
                <w:rFonts w:ascii="Times New Roman" w:hAnsi="Times New Roman"/>
                <w:sz w:val="24"/>
              </w:rPr>
              <w:t>429</w:t>
            </w:r>
            <w:r>
              <w:rPr>
                <w:rFonts w:ascii="Times New Roman" w:hAnsi="Times New Roman"/>
                <w:sz w:val="24"/>
              </w:rPr>
              <w:t>a alineatul (</w:t>
            </w:r>
            <w:r w:rsidRPr="00A9271D">
              <w:rPr>
                <w:rFonts w:ascii="Times New Roman" w:hAnsi="Times New Roman"/>
                <w:sz w:val="24"/>
              </w:rPr>
              <w:t>1</w:t>
            </w:r>
            <w:r>
              <w:rPr>
                <w:rFonts w:ascii="Times New Roman" w:hAnsi="Times New Roman"/>
                <w:sz w:val="24"/>
              </w:rPr>
              <w:t xml:space="preserve">) litera (o)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p w14:paraId="69E0A097" w14:textId="77777777" w:rsidR="00646595" w:rsidRPr="007717F5" w:rsidRDefault="00646595" w:rsidP="00E9371F">
            <w:pPr>
              <w:pStyle w:val="BodyText1"/>
              <w:spacing w:after="120" w:line="240" w:lineRule="auto"/>
              <w:rPr>
                <w:rFonts w:ascii="Times New Roman" w:eastAsia="Book Antiqua" w:hAnsi="Times New Roman"/>
                <w:color w:val="auto"/>
                <w:sz w:val="24"/>
                <w:szCs w:val="24"/>
              </w:rPr>
            </w:pPr>
            <w:r>
              <w:rPr>
                <w:rFonts w:ascii="Times New Roman" w:hAnsi="Times New Roman"/>
                <w:color w:val="auto"/>
                <w:sz w:val="24"/>
              </w:rPr>
              <w:t>Întrucât acest cuantum reduce indicatorul de măsurare a expunerii totale, instituțiile înscriu valoarea de pe acest rând între paranteze (valoare negativă).</w:t>
            </w:r>
          </w:p>
        </w:tc>
      </w:tr>
      <w:tr w:rsidR="002312DE" w:rsidRPr="007717F5" w14:paraId="69E0A09E" w14:textId="77777777" w:rsidTr="009F3999">
        <w:trPr>
          <w:trHeight w:val="895"/>
        </w:trPr>
        <w:tc>
          <w:tcPr>
            <w:tcW w:w="1380" w:type="dxa"/>
            <w:vAlign w:val="center"/>
          </w:tcPr>
          <w:p w14:paraId="69E0A09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w:t>
            </w:r>
            <w:r w:rsidRPr="00A9271D">
              <w:rPr>
                <w:rFonts w:ascii="Times New Roman" w:hAnsi="Times New Roman"/>
                <w:sz w:val="24"/>
              </w:rPr>
              <w:t>22</w:t>
            </w:r>
            <w:r>
              <w:rPr>
                <w:rFonts w:ascii="Times New Roman" w:hAnsi="Times New Roman"/>
                <w:sz w:val="24"/>
              </w:rPr>
              <w:t>i</w:t>
            </w:r>
          </w:p>
        </w:tc>
        <w:tc>
          <w:tcPr>
            <w:tcW w:w="7659" w:type="dxa"/>
          </w:tcPr>
          <w:p w14:paraId="69E0A09A" w14:textId="53696776" w:rsidR="00646595" w:rsidRPr="007717F5" w:rsidRDefault="00646595" w:rsidP="17C07D06">
            <w:pPr>
              <w:pStyle w:val="Teksttreci0"/>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 xml:space="preserve">[Servicii legate de CSD-uri ale instituțiilor desemnate, excluse în conformitate cu articolul </w:t>
            </w:r>
            <w:r w:rsidRPr="00A9271D">
              <w:rPr>
                <w:rFonts w:ascii="Times New Roman" w:hAnsi="Times New Roman"/>
                <w:b/>
                <w:sz w:val="24"/>
              </w:rPr>
              <w:t>429</w:t>
            </w:r>
            <w:r>
              <w:rPr>
                <w:rFonts w:ascii="Times New Roman" w:hAnsi="Times New Roman"/>
                <w:b/>
                <w:sz w:val="24"/>
              </w:rPr>
              <w:t>a alineatul (</w:t>
            </w:r>
            <w:r w:rsidRPr="00A9271D">
              <w:rPr>
                <w:rFonts w:ascii="Times New Roman" w:hAnsi="Times New Roman"/>
                <w:b/>
                <w:sz w:val="24"/>
              </w:rPr>
              <w:t>1</w:t>
            </w:r>
            <w:r>
              <w:rPr>
                <w:rFonts w:ascii="Times New Roman" w:hAnsi="Times New Roman"/>
                <w:b/>
                <w:sz w:val="24"/>
              </w:rPr>
              <w:t>) litera (p) din CRR]</w:t>
            </w:r>
          </w:p>
          <w:p w14:paraId="69E0A09B" w14:textId="267E29F1"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Articolul </w:t>
            </w:r>
            <w:r w:rsidRPr="00A9271D">
              <w:rPr>
                <w:rFonts w:ascii="Times New Roman" w:hAnsi="Times New Roman"/>
                <w:color w:val="auto"/>
                <w:sz w:val="24"/>
              </w:rPr>
              <w:t>429</w:t>
            </w:r>
            <w:r>
              <w:rPr>
                <w:rFonts w:ascii="Times New Roman" w:hAnsi="Times New Roman"/>
                <w:color w:val="auto"/>
                <w:sz w:val="24"/>
              </w:rPr>
              <w:t>a alineatul (</w:t>
            </w:r>
            <w:r w:rsidRPr="00A9271D">
              <w:rPr>
                <w:rFonts w:ascii="Times New Roman" w:hAnsi="Times New Roman"/>
                <w:color w:val="auto"/>
                <w:sz w:val="24"/>
              </w:rPr>
              <w:t>1</w:t>
            </w:r>
            <w:r>
              <w:rPr>
                <w:rFonts w:ascii="Times New Roman" w:hAnsi="Times New Roman"/>
                <w:color w:val="auto"/>
                <w:sz w:val="24"/>
              </w:rPr>
              <w:t xml:space="preserve">) litera (p) din Regulamentul (UE) nr. </w:t>
            </w:r>
            <w:r w:rsidRPr="00A9271D">
              <w:rPr>
                <w:rFonts w:ascii="Times New Roman" w:hAnsi="Times New Roman"/>
                <w:color w:val="auto"/>
                <w:sz w:val="24"/>
              </w:rPr>
              <w:t>575</w:t>
            </w:r>
            <w:r>
              <w:rPr>
                <w:rFonts w:ascii="Times New Roman" w:hAnsi="Times New Roman"/>
                <w:color w:val="auto"/>
                <w:sz w:val="24"/>
              </w:rPr>
              <w:t>/</w:t>
            </w:r>
            <w:r w:rsidRPr="00A9271D">
              <w:rPr>
                <w:rFonts w:ascii="Times New Roman" w:hAnsi="Times New Roman"/>
                <w:color w:val="auto"/>
                <w:sz w:val="24"/>
              </w:rPr>
              <w:t>2013</w:t>
            </w:r>
          </w:p>
          <w:p w14:paraId="69E0A09C" w14:textId="34A37CD9"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 xml:space="preserve">Serviciile legate de CSD-uri ale instituțiilor desemnate care pot fi excluse în conformitate cu articolul </w:t>
            </w:r>
            <w:r w:rsidRPr="00A9271D">
              <w:rPr>
                <w:rFonts w:ascii="Times New Roman" w:hAnsi="Times New Roman"/>
                <w:sz w:val="24"/>
              </w:rPr>
              <w:t>429</w:t>
            </w:r>
            <w:r>
              <w:rPr>
                <w:rFonts w:ascii="Times New Roman" w:hAnsi="Times New Roman"/>
                <w:sz w:val="24"/>
              </w:rPr>
              <w:t>a alineatul (</w:t>
            </w:r>
            <w:r w:rsidRPr="00A9271D">
              <w:rPr>
                <w:rFonts w:ascii="Times New Roman" w:hAnsi="Times New Roman"/>
                <w:sz w:val="24"/>
              </w:rPr>
              <w:t>1</w:t>
            </w:r>
            <w:r>
              <w:rPr>
                <w:rFonts w:ascii="Times New Roman" w:hAnsi="Times New Roman"/>
                <w:sz w:val="24"/>
              </w:rPr>
              <w:t xml:space="preserve">) litera (p)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p w14:paraId="69E0A09D"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Întrucât acest cuantum reduce indicatorul de măsurare a expunerii totale, instituțiile înscriu valoarea de pe acest rând între paranteze (valoare negativă).</w:t>
            </w:r>
          </w:p>
        </w:tc>
      </w:tr>
      <w:tr w:rsidR="002312DE" w:rsidRPr="007717F5" w14:paraId="69E0A0A4" w14:textId="77777777" w:rsidTr="009F3999">
        <w:trPr>
          <w:trHeight w:val="1535"/>
        </w:trPr>
        <w:tc>
          <w:tcPr>
            <w:tcW w:w="1380" w:type="dxa"/>
            <w:vAlign w:val="center"/>
          </w:tcPr>
          <w:p w14:paraId="69E0A09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w:t>
            </w:r>
            <w:r w:rsidRPr="00A9271D">
              <w:rPr>
                <w:rFonts w:ascii="Times New Roman" w:hAnsi="Times New Roman"/>
                <w:sz w:val="24"/>
              </w:rPr>
              <w:t>22</w:t>
            </w:r>
            <w:r>
              <w:rPr>
                <w:rFonts w:ascii="Times New Roman" w:hAnsi="Times New Roman"/>
                <w:sz w:val="24"/>
              </w:rPr>
              <w:t>j</w:t>
            </w:r>
          </w:p>
        </w:tc>
        <w:tc>
          <w:tcPr>
            <w:tcW w:w="7659" w:type="dxa"/>
          </w:tcPr>
          <w:p w14:paraId="69E0A0A0" w14:textId="77777777" w:rsidR="00646595" w:rsidRPr="007717F5" w:rsidRDefault="00646595" w:rsidP="00E9371F">
            <w:pPr>
              <w:pStyle w:val="BodyText1"/>
              <w:spacing w:after="120" w:line="240" w:lineRule="auto"/>
              <w:rPr>
                <w:rFonts w:ascii="Times New Roman" w:hAnsi="Times New Roman"/>
                <w:b/>
                <w:bCs/>
                <w:color w:val="auto"/>
                <w:sz w:val="24"/>
                <w:szCs w:val="24"/>
              </w:rPr>
            </w:pPr>
            <w:r>
              <w:rPr>
                <w:rFonts w:ascii="Times New Roman" w:hAnsi="Times New Roman"/>
                <w:b/>
                <w:color w:val="auto"/>
                <w:sz w:val="24"/>
              </w:rPr>
              <w:t xml:space="preserve">(Reducerea valorii expunerii împrumuturilor de prefinanțare sau a împrumuturilor intermediare) </w:t>
            </w:r>
          </w:p>
          <w:p w14:paraId="69E0A0A1" w14:textId="7EF951CB"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 xml:space="preserve">Articolul </w:t>
            </w:r>
            <w:r w:rsidRPr="00A9271D">
              <w:rPr>
                <w:rFonts w:ascii="Times New Roman" w:hAnsi="Times New Roman"/>
                <w:color w:val="auto"/>
                <w:sz w:val="24"/>
              </w:rPr>
              <w:t>429</w:t>
            </w:r>
            <w:r>
              <w:rPr>
                <w:rFonts w:ascii="Times New Roman" w:hAnsi="Times New Roman"/>
                <w:color w:val="auto"/>
                <w:sz w:val="24"/>
              </w:rPr>
              <w:t xml:space="preserve"> alineatul (</w:t>
            </w:r>
            <w:r w:rsidRPr="00A9271D">
              <w:rPr>
                <w:rFonts w:ascii="Times New Roman" w:hAnsi="Times New Roman"/>
                <w:color w:val="auto"/>
                <w:sz w:val="24"/>
              </w:rPr>
              <w:t>8</w:t>
            </w:r>
            <w:r>
              <w:rPr>
                <w:rFonts w:ascii="Times New Roman" w:hAnsi="Times New Roman"/>
                <w:color w:val="auto"/>
                <w:sz w:val="24"/>
              </w:rPr>
              <w:t xml:space="preserve">) din Regulamentul (UE) nr. </w:t>
            </w:r>
            <w:r w:rsidRPr="00A9271D">
              <w:rPr>
                <w:rFonts w:ascii="Times New Roman" w:hAnsi="Times New Roman"/>
                <w:color w:val="auto"/>
                <w:sz w:val="24"/>
              </w:rPr>
              <w:t>575</w:t>
            </w:r>
            <w:r>
              <w:rPr>
                <w:rFonts w:ascii="Times New Roman" w:hAnsi="Times New Roman"/>
                <w:color w:val="auto"/>
                <w:sz w:val="24"/>
              </w:rPr>
              <w:t>/</w:t>
            </w:r>
            <w:r w:rsidRPr="00A9271D">
              <w:rPr>
                <w:rFonts w:ascii="Times New Roman" w:hAnsi="Times New Roman"/>
                <w:color w:val="auto"/>
                <w:sz w:val="24"/>
              </w:rPr>
              <w:t>2013</w:t>
            </w:r>
          </w:p>
          <w:p w14:paraId="69E0A0A2" w14:textId="3DC3C518"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Cuantumul redus din valoarea expunerii unui împrumut de prefinanțare sau a unui împrumut intermediar, în conformitate cu articolul </w:t>
            </w:r>
            <w:r w:rsidRPr="00A9271D">
              <w:rPr>
                <w:rFonts w:ascii="Times New Roman" w:hAnsi="Times New Roman"/>
                <w:color w:val="auto"/>
                <w:sz w:val="24"/>
              </w:rPr>
              <w:t>429</w:t>
            </w:r>
            <w:r>
              <w:rPr>
                <w:rFonts w:ascii="Times New Roman" w:hAnsi="Times New Roman"/>
                <w:color w:val="auto"/>
                <w:sz w:val="24"/>
              </w:rPr>
              <w:t xml:space="preserve"> alineatul (</w:t>
            </w:r>
            <w:r w:rsidRPr="00A9271D">
              <w:rPr>
                <w:rFonts w:ascii="Times New Roman" w:hAnsi="Times New Roman"/>
                <w:color w:val="auto"/>
                <w:sz w:val="24"/>
              </w:rPr>
              <w:t>8</w:t>
            </w:r>
            <w:r>
              <w:rPr>
                <w:rFonts w:ascii="Times New Roman" w:hAnsi="Times New Roman"/>
                <w:color w:val="auto"/>
                <w:sz w:val="24"/>
              </w:rPr>
              <w:t xml:space="preserve">) din Regulamentul (UE) nr. </w:t>
            </w:r>
            <w:r w:rsidRPr="00A9271D">
              <w:rPr>
                <w:rFonts w:ascii="Times New Roman" w:hAnsi="Times New Roman"/>
                <w:color w:val="auto"/>
                <w:sz w:val="24"/>
              </w:rPr>
              <w:t>575</w:t>
            </w:r>
            <w:r>
              <w:rPr>
                <w:rFonts w:ascii="Times New Roman" w:hAnsi="Times New Roman"/>
                <w:color w:val="auto"/>
                <w:sz w:val="24"/>
              </w:rPr>
              <w:t>/</w:t>
            </w:r>
            <w:r w:rsidRPr="00A9271D">
              <w:rPr>
                <w:rFonts w:ascii="Times New Roman" w:hAnsi="Times New Roman"/>
                <w:color w:val="auto"/>
                <w:sz w:val="24"/>
              </w:rPr>
              <w:t>2013</w:t>
            </w:r>
            <w:r>
              <w:rPr>
                <w:rFonts w:ascii="Times New Roman" w:hAnsi="Times New Roman"/>
                <w:color w:val="auto"/>
                <w:sz w:val="24"/>
              </w:rPr>
              <w:t>.</w:t>
            </w:r>
          </w:p>
          <w:p w14:paraId="69E0A0A3"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Întrucât acest cuantum reduce indicatorul de măsurare a expunerii totale, instituțiile înscriu valoarea de pe acest rând între paranteze (valoare negativă).</w:t>
            </w:r>
          </w:p>
        </w:tc>
      </w:tr>
      <w:tr w:rsidR="002312DE" w:rsidRPr="007717F5" w14:paraId="5DC38D05" w14:textId="77777777" w:rsidTr="009F3999">
        <w:trPr>
          <w:trHeight w:val="1448"/>
        </w:trPr>
        <w:tc>
          <w:tcPr>
            <w:tcW w:w="1380" w:type="dxa"/>
            <w:vAlign w:val="center"/>
          </w:tcPr>
          <w:p w14:paraId="3EB06772" w14:textId="3AE8DEF1" w:rsidR="0091769B" w:rsidRPr="007717F5" w:rsidRDefault="0091769B"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w:t>
            </w:r>
            <w:r w:rsidRPr="00A9271D">
              <w:rPr>
                <w:rFonts w:ascii="Times New Roman" w:hAnsi="Times New Roman"/>
                <w:sz w:val="24"/>
              </w:rPr>
              <w:t>22</w:t>
            </w:r>
            <w:r>
              <w:rPr>
                <w:rFonts w:ascii="Times New Roman" w:hAnsi="Times New Roman"/>
                <w:sz w:val="24"/>
              </w:rPr>
              <w:t>k</w:t>
            </w:r>
          </w:p>
        </w:tc>
        <w:tc>
          <w:tcPr>
            <w:tcW w:w="7659" w:type="dxa"/>
          </w:tcPr>
          <w:p w14:paraId="4DE37801" w14:textId="51ED08A8" w:rsidR="0091769B" w:rsidRPr="007717F5" w:rsidRDefault="43B7BE0A" w:rsidP="17C07D06">
            <w:pPr>
              <w:pStyle w:val="Teksttreci0"/>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 xml:space="preserve">[Expuneri față de acționari excluse în conformitate cu articolul </w:t>
            </w:r>
            <w:r w:rsidRPr="00A9271D">
              <w:rPr>
                <w:rFonts w:ascii="Times New Roman" w:hAnsi="Times New Roman"/>
                <w:b/>
                <w:sz w:val="24"/>
              </w:rPr>
              <w:t>429</w:t>
            </w:r>
            <w:r>
              <w:rPr>
                <w:rFonts w:ascii="Times New Roman" w:hAnsi="Times New Roman"/>
                <w:b/>
                <w:sz w:val="24"/>
              </w:rPr>
              <w:t>a alineatul (</w:t>
            </w:r>
            <w:r w:rsidRPr="00A9271D">
              <w:rPr>
                <w:rFonts w:ascii="Times New Roman" w:hAnsi="Times New Roman"/>
                <w:b/>
                <w:sz w:val="24"/>
              </w:rPr>
              <w:t>1</w:t>
            </w:r>
            <w:r>
              <w:rPr>
                <w:rFonts w:ascii="Times New Roman" w:hAnsi="Times New Roman"/>
                <w:b/>
                <w:sz w:val="24"/>
              </w:rPr>
              <w:t>) litera (da) din CRR]</w:t>
            </w:r>
          </w:p>
          <w:p w14:paraId="407F3CD9" w14:textId="61346D61" w:rsidR="001E11E0" w:rsidRPr="007717F5" w:rsidRDefault="641FC896" w:rsidP="17C07D06">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 xml:space="preserve">Articolul </w:t>
            </w:r>
            <w:r w:rsidRPr="00A9271D">
              <w:rPr>
                <w:rFonts w:ascii="Times New Roman" w:hAnsi="Times New Roman"/>
                <w:sz w:val="24"/>
              </w:rPr>
              <w:t>429</w:t>
            </w:r>
            <w:r>
              <w:rPr>
                <w:rFonts w:ascii="Times New Roman" w:hAnsi="Times New Roman"/>
                <w:sz w:val="24"/>
              </w:rPr>
              <w:t>a alineatul (</w:t>
            </w:r>
            <w:r w:rsidRPr="00A9271D">
              <w:rPr>
                <w:rFonts w:ascii="Times New Roman" w:hAnsi="Times New Roman"/>
                <w:sz w:val="24"/>
              </w:rPr>
              <w:t>1</w:t>
            </w:r>
            <w:r>
              <w:rPr>
                <w:rFonts w:ascii="Times New Roman" w:hAnsi="Times New Roman"/>
                <w:sz w:val="24"/>
              </w:rPr>
              <w:t xml:space="preserve">) litera (da)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p>
          <w:p w14:paraId="107D6280" w14:textId="4AFC1128" w:rsidR="006E679B" w:rsidRPr="007717F5" w:rsidRDefault="003116BB" w:rsidP="00E9371F">
            <w:pPr>
              <w:pStyle w:val="Teksttreci0"/>
              <w:shd w:val="clear" w:color="auto" w:fill="auto"/>
              <w:spacing w:after="120" w:line="240" w:lineRule="auto"/>
              <w:ind w:firstLine="0"/>
              <w:jc w:val="left"/>
              <w:rPr>
                <w:rFonts w:ascii="Times New Roman" w:hAnsi="Times New Roman" w:cs="Times New Roman"/>
                <w:bCs/>
                <w:sz w:val="24"/>
                <w:szCs w:val="24"/>
              </w:rPr>
            </w:pPr>
            <w:r>
              <w:rPr>
                <w:rFonts w:ascii="Times New Roman" w:hAnsi="Times New Roman"/>
                <w:sz w:val="24"/>
              </w:rPr>
              <w:t>Întrucât acest cuantum reduce indicatorul de măsurare a expunerii totale, instituțiile înscriu valoarea de pe acest rând între paranteze (valoare negativă).</w:t>
            </w:r>
          </w:p>
        </w:tc>
      </w:tr>
      <w:tr w:rsidR="002312DE" w:rsidRPr="007717F5" w14:paraId="7203309B" w14:textId="77777777" w:rsidTr="009F3999">
        <w:trPr>
          <w:trHeight w:val="1448"/>
        </w:trPr>
        <w:tc>
          <w:tcPr>
            <w:tcW w:w="1380" w:type="dxa"/>
            <w:vAlign w:val="center"/>
          </w:tcPr>
          <w:p w14:paraId="522798DB" w14:textId="18FB2C45" w:rsidR="0091769B" w:rsidRPr="007717F5" w:rsidRDefault="007C100B"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w:t>
            </w:r>
            <w:r w:rsidRPr="00A9271D">
              <w:rPr>
                <w:rFonts w:ascii="Times New Roman" w:hAnsi="Times New Roman"/>
                <w:sz w:val="24"/>
              </w:rPr>
              <w:t>22</w:t>
            </w:r>
            <w:r>
              <w:rPr>
                <w:rFonts w:ascii="Times New Roman" w:hAnsi="Times New Roman"/>
                <w:sz w:val="24"/>
              </w:rPr>
              <w:t>l</w:t>
            </w:r>
          </w:p>
        </w:tc>
        <w:tc>
          <w:tcPr>
            <w:tcW w:w="7659" w:type="dxa"/>
          </w:tcPr>
          <w:p w14:paraId="57CB95DF" w14:textId="2AE61EFC" w:rsidR="0091769B" w:rsidRPr="007717F5" w:rsidRDefault="1447B6A2" w:rsidP="17C07D06">
            <w:pPr>
              <w:pStyle w:val="Teksttreci0"/>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 xml:space="preserve">[Expuneri deduse în conformitate cu articolul </w:t>
            </w:r>
            <w:r w:rsidRPr="00A9271D">
              <w:rPr>
                <w:rFonts w:ascii="Times New Roman" w:hAnsi="Times New Roman"/>
                <w:b/>
                <w:sz w:val="24"/>
              </w:rPr>
              <w:t>429</w:t>
            </w:r>
            <w:r>
              <w:rPr>
                <w:rFonts w:ascii="Times New Roman" w:hAnsi="Times New Roman"/>
                <w:b/>
                <w:sz w:val="24"/>
              </w:rPr>
              <w:t>a alineatul (</w:t>
            </w:r>
            <w:r w:rsidRPr="00A9271D">
              <w:rPr>
                <w:rFonts w:ascii="Times New Roman" w:hAnsi="Times New Roman"/>
                <w:b/>
                <w:sz w:val="24"/>
              </w:rPr>
              <w:t>1</w:t>
            </w:r>
            <w:r>
              <w:rPr>
                <w:rFonts w:ascii="Times New Roman" w:hAnsi="Times New Roman"/>
                <w:b/>
                <w:sz w:val="24"/>
              </w:rPr>
              <w:t>) litera</w:t>
            </w:r>
            <w:r w:rsidR="002F442A">
              <w:rPr>
                <w:rFonts w:ascii="Times New Roman" w:hAnsi="Times New Roman"/>
                <w:b/>
                <w:sz w:val="24"/>
              </w:rPr>
              <w:t> </w:t>
            </w:r>
            <w:r>
              <w:rPr>
                <w:rFonts w:ascii="Times New Roman" w:hAnsi="Times New Roman"/>
                <w:b/>
                <w:sz w:val="24"/>
              </w:rPr>
              <w:t>(q) din CRR]</w:t>
            </w:r>
          </w:p>
          <w:p w14:paraId="37A3A292" w14:textId="637BE1B4" w:rsidR="009346C3" w:rsidRPr="007717F5" w:rsidRDefault="6B7CBE0A" w:rsidP="17C07D06">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 xml:space="preserve">Articolul </w:t>
            </w:r>
            <w:r w:rsidRPr="00A9271D">
              <w:rPr>
                <w:rFonts w:ascii="Times New Roman" w:hAnsi="Times New Roman"/>
                <w:sz w:val="24"/>
              </w:rPr>
              <w:t>429</w:t>
            </w:r>
            <w:r>
              <w:rPr>
                <w:rFonts w:ascii="Times New Roman" w:hAnsi="Times New Roman"/>
                <w:sz w:val="24"/>
              </w:rPr>
              <w:t>a alineatul (</w:t>
            </w:r>
            <w:r w:rsidRPr="00A9271D">
              <w:rPr>
                <w:rFonts w:ascii="Times New Roman" w:hAnsi="Times New Roman"/>
                <w:sz w:val="24"/>
              </w:rPr>
              <w:t>1</w:t>
            </w:r>
            <w:r>
              <w:rPr>
                <w:rFonts w:ascii="Times New Roman" w:hAnsi="Times New Roman"/>
                <w:sz w:val="24"/>
              </w:rPr>
              <w:t>) litera (q) din CRR</w:t>
            </w:r>
          </w:p>
          <w:p w14:paraId="541FEF4F" w14:textId="08C00207" w:rsidR="009346C3" w:rsidRPr="007717F5" w:rsidRDefault="009346C3" w:rsidP="00E9371F">
            <w:pPr>
              <w:pStyle w:val="Teksttreci0"/>
              <w:shd w:val="clear" w:color="auto" w:fill="auto"/>
              <w:spacing w:after="120" w:line="240" w:lineRule="auto"/>
              <w:ind w:firstLine="0"/>
              <w:jc w:val="left"/>
              <w:rPr>
                <w:rFonts w:ascii="Times New Roman" w:hAnsi="Times New Roman" w:cs="Times New Roman"/>
                <w:bCs/>
                <w:sz w:val="24"/>
                <w:szCs w:val="24"/>
              </w:rPr>
            </w:pPr>
            <w:r>
              <w:rPr>
                <w:rFonts w:ascii="Times New Roman" w:hAnsi="Times New Roman"/>
                <w:sz w:val="24"/>
              </w:rPr>
              <w:t>Întrucât acest cuantum reduce indicatorul de măsurare a expunerii totale, instituțiile înscriu valoarea de pe acest rând între paranteze (valoare negativă).</w:t>
            </w:r>
          </w:p>
        </w:tc>
      </w:tr>
      <w:tr w:rsidR="002312DE" w:rsidRPr="007717F5" w14:paraId="69E0A0A9" w14:textId="77777777" w:rsidTr="009F3999">
        <w:trPr>
          <w:trHeight w:val="1448"/>
        </w:trPr>
        <w:tc>
          <w:tcPr>
            <w:tcW w:w="1380" w:type="dxa"/>
            <w:vAlign w:val="center"/>
          </w:tcPr>
          <w:p w14:paraId="69E0A0A5" w14:textId="228EAE81"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w:t>
            </w:r>
            <w:r w:rsidRPr="00A9271D">
              <w:rPr>
                <w:rFonts w:ascii="Times New Roman" w:hAnsi="Times New Roman"/>
                <w:sz w:val="24"/>
              </w:rPr>
              <w:t>22</w:t>
            </w:r>
            <w:r>
              <w:rPr>
                <w:rFonts w:ascii="Times New Roman" w:hAnsi="Times New Roman"/>
                <w:sz w:val="24"/>
              </w:rPr>
              <w:t>m</w:t>
            </w:r>
          </w:p>
        </w:tc>
        <w:tc>
          <w:tcPr>
            <w:tcW w:w="7659" w:type="dxa"/>
          </w:tcPr>
          <w:p w14:paraId="69E0A0A6"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(Total expuneri excluse)</w:t>
            </w:r>
          </w:p>
          <w:p w14:paraId="69E0A0A7" w14:textId="56C944DB"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Style w:val="TeksttreciPogrubienie"/>
                <w:rFonts w:ascii="Times New Roman" w:hAnsi="Times New Roman"/>
                <w:color w:val="auto"/>
                <w:sz w:val="24"/>
              </w:rPr>
              <w:t>Suma rândurilor EU-</w:t>
            </w:r>
            <w:r w:rsidRPr="00A9271D">
              <w:rPr>
                <w:rStyle w:val="TeksttreciPogrubienie"/>
                <w:rFonts w:ascii="Times New Roman" w:hAnsi="Times New Roman"/>
                <w:color w:val="auto"/>
                <w:sz w:val="24"/>
              </w:rPr>
              <w:t>22</w:t>
            </w:r>
            <w:r>
              <w:rPr>
                <w:rStyle w:val="TeksttreciPogrubienie"/>
                <w:rFonts w:ascii="Times New Roman" w:hAnsi="Times New Roman"/>
                <w:color w:val="auto"/>
                <w:sz w:val="24"/>
              </w:rPr>
              <w:t>a–EU-</w:t>
            </w:r>
            <w:r w:rsidRPr="00A9271D">
              <w:rPr>
                <w:rStyle w:val="TeksttreciPogrubienie"/>
                <w:rFonts w:ascii="Times New Roman" w:hAnsi="Times New Roman"/>
                <w:color w:val="auto"/>
                <w:sz w:val="24"/>
              </w:rPr>
              <w:t>22</w:t>
            </w:r>
            <w:r>
              <w:rPr>
                <w:rStyle w:val="TeksttreciPogrubienie"/>
                <w:rFonts w:ascii="Times New Roman" w:hAnsi="Times New Roman"/>
                <w:color w:val="auto"/>
                <w:sz w:val="24"/>
              </w:rPr>
              <w:t>l</w:t>
            </w:r>
          </w:p>
          <w:p w14:paraId="69E0A0A8"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Întrucât acest cuantum reduce indicatorul de măsurare a expunerii totale, instituțiile înscriu valoarea de pe acest rând între paranteze (valoare negativă).</w:t>
            </w:r>
          </w:p>
        </w:tc>
      </w:tr>
      <w:tr w:rsidR="002312DE" w:rsidRPr="007717F5" w14:paraId="69E0A0B0" w14:textId="77777777" w:rsidTr="002F442A">
        <w:trPr>
          <w:trHeight w:hRule="exact" w:val="5691"/>
        </w:trPr>
        <w:tc>
          <w:tcPr>
            <w:tcW w:w="1380" w:type="dxa"/>
            <w:vAlign w:val="center"/>
          </w:tcPr>
          <w:p w14:paraId="69E0A0A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A9271D">
              <w:rPr>
                <w:rFonts w:ascii="Times New Roman" w:hAnsi="Times New Roman"/>
                <w:sz w:val="24"/>
              </w:rPr>
              <w:t>23</w:t>
            </w:r>
          </w:p>
        </w:tc>
        <w:tc>
          <w:tcPr>
            <w:tcW w:w="7659" w:type="dxa"/>
          </w:tcPr>
          <w:p w14:paraId="69E0A0A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Fondurile proprii de nivel </w:t>
            </w:r>
            <w:r w:rsidRPr="00A9271D">
              <w:rPr>
                <w:rStyle w:val="TeksttreciPogrubienie"/>
                <w:rFonts w:ascii="Times New Roman" w:hAnsi="Times New Roman"/>
                <w:color w:val="auto"/>
                <w:sz w:val="24"/>
              </w:rPr>
              <w:t>1</w:t>
            </w:r>
          </w:p>
          <w:p w14:paraId="69E0A0AC" w14:textId="0263760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Articolul </w:t>
            </w:r>
            <w:r w:rsidRPr="00A9271D">
              <w:rPr>
                <w:rFonts w:ascii="Times New Roman" w:hAnsi="Times New Roman"/>
                <w:sz w:val="24"/>
              </w:rPr>
              <w:t>429</w:t>
            </w:r>
            <w:r>
              <w:rPr>
                <w:rFonts w:ascii="Times New Roman" w:hAnsi="Times New Roman"/>
                <w:sz w:val="24"/>
              </w:rPr>
              <w:t xml:space="preserve"> alineatul (</w:t>
            </w:r>
            <w:r w:rsidRPr="00A9271D">
              <w:rPr>
                <w:rFonts w:ascii="Times New Roman" w:hAnsi="Times New Roman"/>
                <w:sz w:val="24"/>
              </w:rPr>
              <w:t>3</w:t>
            </w:r>
            <w:r>
              <w:rPr>
                <w:rFonts w:ascii="Times New Roman" w:hAnsi="Times New Roman"/>
                <w:sz w:val="24"/>
              </w:rPr>
              <w:t xml:space="preserve">) și articolul </w:t>
            </w:r>
            <w:r w:rsidRPr="00A9271D">
              <w:rPr>
                <w:rFonts w:ascii="Times New Roman" w:hAnsi="Times New Roman"/>
                <w:sz w:val="24"/>
              </w:rPr>
              <w:t>499</w:t>
            </w:r>
            <w:r>
              <w:rPr>
                <w:rFonts w:ascii="Times New Roman" w:hAnsi="Times New Roman"/>
                <w:sz w:val="24"/>
              </w:rPr>
              <w:t xml:space="preserve"> alineatele (</w:t>
            </w:r>
            <w:r w:rsidRPr="00A9271D">
              <w:rPr>
                <w:rFonts w:ascii="Times New Roman" w:hAnsi="Times New Roman"/>
                <w:sz w:val="24"/>
              </w:rPr>
              <w:t>1</w:t>
            </w:r>
            <w:r>
              <w:rPr>
                <w:rFonts w:ascii="Times New Roman" w:hAnsi="Times New Roman"/>
                <w:sz w:val="24"/>
              </w:rPr>
              <w:t>) și (</w:t>
            </w:r>
            <w:r w:rsidRPr="00A9271D">
              <w:rPr>
                <w:rFonts w:ascii="Times New Roman" w:hAnsi="Times New Roman"/>
                <w:sz w:val="24"/>
              </w:rPr>
              <w:t>2</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p w14:paraId="69E0A0AD" w14:textId="3CB3B6A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Instituțiile publică cuantumul fondurilor proprii de nivel </w:t>
            </w:r>
            <w:r w:rsidRPr="00A9271D">
              <w:rPr>
                <w:rFonts w:ascii="Times New Roman" w:hAnsi="Times New Roman"/>
                <w:sz w:val="24"/>
              </w:rPr>
              <w:t>1</w:t>
            </w:r>
            <w:r>
              <w:rPr>
                <w:rFonts w:ascii="Times New Roman" w:hAnsi="Times New Roman"/>
                <w:sz w:val="24"/>
              </w:rPr>
              <w:t xml:space="preserve">, calculat în conformitate cu alegerea pe care făcut-o instituția în temeiul articolului </w:t>
            </w:r>
            <w:r w:rsidRPr="00A9271D">
              <w:rPr>
                <w:rFonts w:ascii="Times New Roman" w:hAnsi="Times New Roman"/>
                <w:sz w:val="24"/>
              </w:rPr>
              <w:t>499</w:t>
            </w:r>
            <w:r>
              <w:rPr>
                <w:rFonts w:ascii="Times New Roman" w:hAnsi="Times New Roman"/>
                <w:sz w:val="24"/>
              </w:rPr>
              <w:t xml:space="preserve"> alineatul (</w:t>
            </w:r>
            <w:r w:rsidRPr="00A9271D">
              <w:rPr>
                <w:rFonts w:ascii="Times New Roman" w:hAnsi="Times New Roman"/>
                <w:sz w:val="24"/>
              </w:rPr>
              <w:t>2</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astfel cum a fost publicată pe rândul EU-</w:t>
            </w:r>
            <w:r w:rsidRPr="00A9271D">
              <w:rPr>
                <w:rFonts w:ascii="Times New Roman" w:hAnsi="Times New Roman"/>
                <w:sz w:val="24"/>
              </w:rPr>
              <w:t>27</w:t>
            </w:r>
            <w:r>
              <w:rPr>
                <w:rFonts w:ascii="Times New Roman" w:hAnsi="Times New Roman"/>
                <w:sz w:val="24"/>
              </w:rPr>
              <w:t xml:space="preserve"> din modelul EU LR</w:t>
            </w:r>
            <w:r w:rsidRPr="00A9271D">
              <w:rPr>
                <w:rFonts w:ascii="Times New Roman" w:hAnsi="Times New Roman"/>
                <w:sz w:val="24"/>
              </w:rPr>
              <w:t>2</w:t>
            </w:r>
            <w:r>
              <w:rPr>
                <w:rFonts w:ascii="Times New Roman" w:hAnsi="Times New Roman"/>
                <w:sz w:val="24"/>
              </w:rPr>
              <w:t xml:space="preserve"> – LRCom.</w:t>
            </w:r>
          </w:p>
          <w:p w14:paraId="69E0A0AE" w14:textId="71D47ED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Mai exact, în cazul în care instituția a decis să publice fondurile proprii de nivel </w:t>
            </w:r>
            <w:r w:rsidRPr="00A9271D">
              <w:rPr>
                <w:rFonts w:ascii="Times New Roman" w:hAnsi="Times New Roman"/>
                <w:sz w:val="24"/>
              </w:rPr>
              <w:t>1</w:t>
            </w:r>
            <w:r>
              <w:rPr>
                <w:rFonts w:ascii="Times New Roman" w:hAnsi="Times New Roman"/>
                <w:sz w:val="24"/>
              </w:rPr>
              <w:t xml:space="preserve"> în conformitate cu articolul </w:t>
            </w:r>
            <w:r w:rsidRPr="00A9271D">
              <w:rPr>
                <w:rFonts w:ascii="Times New Roman" w:hAnsi="Times New Roman"/>
                <w:sz w:val="24"/>
              </w:rPr>
              <w:t>499</w:t>
            </w:r>
            <w:r>
              <w:rPr>
                <w:rFonts w:ascii="Times New Roman" w:hAnsi="Times New Roman"/>
                <w:sz w:val="24"/>
              </w:rPr>
              <w:t xml:space="preserve"> alineatul (</w:t>
            </w:r>
            <w:r w:rsidRPr="00A9271D">
              <w:rPr>
                <w:rFonts w:ascii="Times New Roman" w:hAnsi="Times New Roman"/>
                <w:sz w:val="24"/>
              </w:rPr>
              <w:t>1</w:t>
            </w:r>
            <w:r>
              <w:rPr>
                <w:rFonts w:ascii="Times New Roman" w:hAnsi="Times New Roman"/>
                <w:sz w:val="24"/>
              </w:rPr>
              <w:t xml:space="preserve">) litera (a)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instituția publică valoarea fondurilor proprii de nivel </w:t>
            </w:r>
            <w:r w:rsidRPr="00A9271D">
              <w:rPr>
                <w:rFonts w:ascii="Times New Roman" w:hAnsi="Times New Roman"/>
                <w:sz w:val="24"/>
              </w:rPr>
              <w:t>1</w:t>
            </w:r>
            <w:r>
              <w:rPr>
                <w:rFonts w:ascii="Times New Roman" w:hAnsi="Times New Roman"/>
                <w:sz w:val="24"/>
              </w:rPr>
              <w:t xml:space="preserve">, calculată în conformitate cu articolul </w:t>
            </w:r>
            <w:r w:rsidRPr="00A9271D">
              <w:rPr>
                <w:rFonts w:ascii="Times New Roman" w:hAnsi="Times New Roman"/>
                <w:sz w:val="24"/>
              </w:rPr>
              <w:t>25</w:t>
            </w:r>
            <w:r>
              <w:rPr>
                <w:rFonts w:ascii="Times New Roman" w:hAnsi="Times New Roman"/>
                <w:sz w:val="24"/>
              </w:rPr>
              <w:t xml:space="preserve"> din Regulamentul (UE) nr.</w:t>
            </w:r>
            <w:r w:rsidR="002F442A">
              <w:rPr>
                <w:rFonts w:ascii="Times New Roman" w:hAnsi="Times New Roman"/>
                <w:sz w:val="24"/>
              </w:rPr>
              <w:t>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fără a ține seama de derogările prevăzute în partea a zecea titlul I capitolele </w:t>
            </w:r>
            <w:r w:rsidRPr="00A9271D">
              <w:rPr>
                <w:rFonts w:ascii="Times New Roman" w:hAnsi="Times New Roman"/>
                <w:sz w:val="24"/>
              </w:rPr>
              <w:t>1</w:t>
            </w:r>
            <w:r>
              <w:rPr>
                <w:rFonts w:ascii="Times New Roman" w:hAnsi="Times New Roman"/>
                <w:sz w:val="24"/>
              </w:rPr>
              <w:t xml:space="preserve"> și </w:t>
            </w:r>
            <w:r w:rsidRPr="00A9271D">
              <w:rPr>
                <w:rFonts w:ascii="Times New Roman" w:hAnsi="Times New Roman"/>
                <w:sz w:val="24"/>
              </w:rPr>
              <w:t>2</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p w14:paraId="69E0A0AF" w14:textId="6C6F220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În schimb, în cazul în care instituția a decis să publice fondurile proprii de nivel </w:t>
            </w:r>
            <w:r w:rsidRPr="00A9271D">
              <w:rPr>
                <w:rFonts w:ascii="Times New Roman" w:hAnsi="Times New Roman"/>
                <w:sz w:val="24"/>
              </w:rPr>
              <w:t>1</w:t>
            </w:r>
            <w:r>
              <w:rPr>
                <w:rFonts w:ascii="Times New Roman" w:hAnsi="Times New Roman"/>
                <w:sz w:val="24"/>
              </w:rPr>
              <w:t xml:space="preserve"> în conformitate cu articolul </w:t>
            </w:r>
            <w:r w:rsidRPr="00A9271D">
              <w:rPr>
                <w:rFonts w:ascii="Times New Roman" w:hAnsi="Times New Roman"/>
                <w:sz w:val="24"/>
              </w:rPr>
              <w:t>499</w:t>
            </w:r>
            <w:r>
              <w:rPr>
                <w:rFonts w:ascii="Times New Roman" w:hAnsi="Times New Roman"/>
                <w:sz w:val="24"/>
              </w:rPr>
              <w:t xml:space="preserve"> alineatul (</w:t>
            </w:r>
            <w:r w:rsidRPr="00A9271D">
              <w:rPr>
                <w:rFonts w:ascii="Times New Roman" w:hAnsi="Times New Roman"/>
                <w:sz w:val="24"/>
              </w:rPr>
              <w:t>1</w:t>
            </w:r>
            <w:r>
              <w:rPr>
                <w:rFonts w:ascii="Times New Roman" w:hAnsi="Times New Roman"/>
                <w:sz w:val="24"/>
              </w:rPr>
              <w:t xml:space="preserve">) litera (b)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instituția publică valoarea fondurilor proprii de nivel </w:t>
            </w:r>
            <w:r w:rsidRPr="00A9271D">
              <w:rPr>
                <w:rFonts w:ascii="Times New Roman" w:hAnsi="Times New Roman"/>
                <w:sz w:val="24"/>
              </w:rPr>
              <w:t>1</w:t>
            </w:r>
            <w:r>
              <w:rPr>
                <w:rFonts w:ascii="Times New Roman" w:hAnsi="Times New Roman"/>
                <w:sz w:val="24"/>
              </w:rPr>
              <w:t xml:space="preserve">, calculată în conformitate cu articolul </w:t>
            </w:r>
            <w:r w:rsidRPr="00A9271D">
              <w:rPr>
                <w:rFonts w:ascii="Times New Roman" w:hAnsi="Times New Roman"/>
                <w:sz w:val="24"/>
              </w:rPr>
              <w:t>25</w:t>
            </w:r>
            <w:r>
              <w:rPr>
                <w:rFonts w:ascii="Times New Roman" w:hAnsi="Times New Roman"/>
                <w:sz w:val="24"/>
              </w:rPr>
              <w:t xml:space="preserve"> din Regulamentul (UE) nr.</w:t>
            </w:r>
            <w:r w:rsidR="002F442A">
              <w:rPr>
                <w:rFonts w:ascii="Times New Roman" w:hAnsi="Times New Roman"/>
                <w:sz w:val="24"/>
              </w:rPr>
              <w:t>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după ce ține seama de derogările prevăzute în partea a zecea titlul I capitolele </w:t>
            </w:r>
            <w:r w:rsidRPr="00A9271D">
              <w:rPr>
                <w:rFonts w:ascii="Times New Roman" w:hAnsi="Times New Roman"/>
                <w:sz w:val="24"/>
              </w:rPr>
              <w:t>1</w:t>
            </w:r>
            <w:r>
              <w:rPr>
                <w:rFonts w:ascii="Times New Roman" w:hAnsi="Times New Roman"/>
                <w:sz w:val="24"/>
              </w:rPr>
              <w:t xml:space="preserve"> și </w:t>
            </w:r>
            <w:r w:rsidRPr="00A9271D">
              <w:rPr>
                <w:rFonts w:ascii="Times New Roman" w:hAnsi="Times New Roman"/>
                <w:sz w:val="24"/>
              </w:rPr>
              <w:t>2</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tc>
      </w:tr>
      <w:tr w:rsidR="002312DE" w:rsidRPr="007717F5" w14:paraId="69E0A0B4" w14:textId="77777777" w:rsidTr="002F442A">
        <w:trPr>
          <w:trHeight w:hRule="exact" w:val="970"/>
        </w:trPr>
        <w:tc>
          <w:tcPr>
            <w:tcW w:w="1380" w:type="dxa"/>
            <w:vAlign w:val="center"/>
          </w:tcPr>
          <w:p w14:paraId="69E0A0B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A9271D">
              <w:rPr>
                <w:rFonts w:ascii="Times New Roman" w:hAnsi="Times New Roman"/>
                <w:sz w:val="24"/>
              </w:rPr>
              <w:t>24</w:t>
            </w:r>
          </w:p>
        </w:tc>
        <w:tc>
          <w:tcPr>
            <w:tcW w:w="7659" w:type="dxa"/>
          </w:tcPr>
          <w:p w14:paraId="69E0A0B2"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Indicatorul de măsurare a expunerii totale </w:t>
            </w:r>
          </w:p>
          <w:p w14:paraId="69E0A0B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color w:val="auto"/>
                <w:sz w:val="24"/>
              </w:rPr>
              <w:t xml:space="preserve">Suma cuantumurilor de pe rândurile </w:t>
            </w:r>
            <w:r w:rsidRPr="00A9271D">
              <w:rPr>
                <w:rStyle w:val="TeksttreciPogrubienie"/>
                <w:rFonts w:ascii="Times New Roman" w:hAnsi="Times New Roman"/>
                <w:color w:val="auto"/>
                <w:sz w:val="24"/>
              </w:rPr>
              <w:t>7</w:t>
            </w:r>
            <w:r>
              <w:rPr>
                <w:rStyle w:val="TeksttreciPogrubienie"/>
                <w:rFonts w:ascii="Times New Roman" w:hAnsi="Times New Roman"/>
                <w:color w:val="auto"/>
                <w:sz w:val="24"/>
              </w:rPr>
              <w:t xml:space="preserve">, </w:t>
            </w:r>
            <w:r w:rsidRPr="00A9271D">
              <w:rPr>
                <w:rStyle w:val="TeksttreciPogrubienie"/>
                <w:rFonts w:ascii="Times New Roman" w:hAnsi="Times New Roman"/>
                <w:color w:val="auto"/>
                <w:sz w:val="24"/>
              </w:rPr>
              <w:t>13</w:t>
            </w:r>
            <w:r>
              <w:rPr>
                <w:rStyle w:val="TeksttreciPogrubienie"/>
                <w:rFonts w:ascii="Times New Roman" w:hAnsi="Times New Roman"/>
                <w:color w:val="auto"/>
                <w:sz w:val="24"/>
              </w:rPr>
              <w:t xml:space="preserve">, </w:t>
            </w:r>
            <w:r w:rsidRPr="00A9271D">
              <w:rPr>
                <w:rStyle w:val="TeksttreciPogrubienie"/>
                <w:rFonts w:ascii="Times New Roman" w:hAnsi="Times New Roman"/>
                <w:color w:val="auto"/>
                <w:sz w:val="24"/>
              </w:rPr>
              <w:t>18</w:t>
            </w:r>
            <w:r>
              <w:rPr>
                <w:rStyle w:val="TeksttreciPogrubienie"/>
                <w:rFonts w:ascii="Times New Roman" w:hAnsi="Times New Roman"/>
                <w:color w:val="auto"/>
                <w:sz w:val="24"/>
              </w:rPr>
              <w:t xml:space="preserve">, </w:t>
            </w:r>
            <w:r w:rsidRPr="00A9271D">
              <w:rPr>
                <w:rStyle w:val="TeksttreciPogrubienie"/>
                <w:rFonts w:ascii="Times New Roman" w:hAnsi="Times New Roman"/>
                <w:color w:val="auto"/>
                <w:sz w:val="24"/>
              </w:rPr>
              <w:t>22</w:t>
            </w:r>
            <w:r>
              <w:rPr>
                <w:rStyle w:val="TeksttreciPogrubienie"/>
                <w:rFonts w:ascii="Times New Roman" w:hAnsi="Times New Roman"/>
                <w:color w:val="auto"/>
                <w:sz w:val="24"/>
              </w:rPr>
              <w:t xml:space="preserve"> și EU-</w:t>
            </w:r>
            <w:r w:rsidRPr="00A9271D">
              <w:rPr>
                <w:rStyle w:val="TeksttreciPogrubienie"/>
                <w:rFonts w:ascii="Times New Roman" w:hAnsi="Times New Roman"/>
                <w:color w:val="auto"/>
                <w:sz w:val="24"/>
              </w:rPr>
              <w:t>22</w:t>
            </w:r>
            <w:r>
              <w:rPr>
                <w:rStyle w:val="TeksttreciPogrubienie"/>
                <w:rFonts w:ascii="Times New Roman" w:hAnsi="Times New Roman"/>
                <w:color w:val="auto"/>
                <w:sz w:val="24"/>
              </w:rPr>
              <w:t>k din</w:t>
            </w:r>
            <w:r>
              <w:rPr>
                <w:rFonts w:ascii="Times New Roman" w:hAnsi="Times New Roman"/>
                <w:sz w:val="24"/>
              </w:rPr>
              <w:t xml:space="preserve"> modelul EU LR </w:t>
            </w:r>
            <w:r w:rsidRPr="00A9271D">
              <w:rPr>
                <w:rFonts w:ascii="Times New Roman" w:hAnsi="Times New Roman"/>
                <w:sz w:val="24"/>
              </w:rPr>
              <w:t>2</w:t>
            </w:r>
            <w:r>
              <w:rPr>
                <w:rFonts w:ascii="Times New Roman" w:hAnsi="Times New Roman"/>
                <w:sz w:val="24"/>
              </w:rPr>
              <w:t xml:space="preserve"> – LRCom</w:t>
            </w:r>
          </w:p>
        </w:tc>
      </w:tr>
      <w:tr w:rsidR="002312DE" w:rsidRPr="007717F5" w14:paraId="69E0A0B8" w14:textId="77777777" w:rsidTr="009F3999">
        <w:trPr>
          <w:trHeight w:val="1164"/>
        </w:trPr>
        <w:tc>
          <w:tcPr>
            <w:tcW w:w="1380" w:type="dxa"/>
            <w:vAlign w:val="center"/>
          </w:tcPr>
          <w:p w14:paraId="69E0A0B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A9271D">
              <w:rPr>
                <w:rFonts w:ascii="Times New Roman" w:hAnsi="Times New Roman"/>
                <w:sz w:val="24"/>
              </w:rPr>
              <w:t>25</w:t>
            </w:r>
          </w:p>
        </w:tc>
        <w:tc>
          <w:tcPr>
            <w:tcW w:w="7659" w:type="dxa"/>
          </w:tcPr>
          <w:p w14:paraId="69E0A0B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Indicatorul efectului de levier (%)</w:t>
            </w:r>
          </w:p>
          <w:p w14:paraId="69E0A0B7"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 xml:space="preserve">Instituțiile prezintă cuantumul de pe rândul </w:t>
            </w:r>
            <w:r w:rsidRPr="00A9271D">
              <w:rPr>
                <w:rFonts w:ascii="Times New Roman" w:hAnsi="Times New Roman"/>
                <w:sz w:val="24"/>
              </w:rPr>
              <w:t>23</w:t>
            </w:r>
            <w:r>
              <w:rPr>
                <w:rFonts w:ascii="Times New Roman" w:hAnsi="Times New Roman"/>
                <w:sz w:val="24"/>
              </w:rPr>
              <w:t xml:space="preserve"> din modelul EU LR</w:t>
            </w:r>
            <w:r w:rsidRPr="00A9271D">
              <w:rPr>
                <w:rFonts w:ascii="Times New Roman" w:hAnsi="Times New Roman"/>
                <w:sz w:val="24"/>
              </w:rPr>
              <w:t>2</w:t>
            </w:r>
            <w:r>
              <w:rPr>
                <w:rFonts w:ascii="Times New Roman" w:hAnsi="Times New Roman"/>
                <w:sz w:val="24"/>
              </w:rPr>
              <w:t xml:space="preserve"> – LRCom exprimat ca procentaj din cuantumul de pe rândul </w:t>
            </w:r>
            <w:r w:rsidRPr="00A9271D">
              <w:rPr>
                <w:rFonts w:ascii="Times New Roman" w:hAnsi="Times New Roman"/>
                <w:sz w:val="24"/>
              </w:rPr>
              <w:t>24</w:t>
            </w:r>
            <w:r>
              <w:rPr>
                <w:rFonts w:ascii="Times New Roman" w:hAnsi="Times New Roman"/>
                <w:sz w:val="24"/>
              </w:rPr>
              <w:t xml:space="preserve"> din modelul EU LR</w:t>
            </w:r>
            <w:r w:rsidRPr="00A9271D">
              <w:rPr>
                <w:rFonts w:ascii="Times New Roman" w:hAnsi="Times New Roman"/>
                <w:sz w:val="24"/>
              </w:rPr>
              <w:t>2</w:t>
            </w:r>
            <w:r>
              <w:rPr>
                <w:rFonts w:ascii="Times New Roman" w:hAnsi="Times New Roman"/>
                <w:sz w:val="24"/>
              </w:rPr>
              <w:t xml:space="preserve"> – LRCom.</w:t>
            </w:r>
          </w:p>
        </w:tc>
      </w:tr>
      <w:tr w:rsidR="002312DE" w:rsidRPr="007717F5" w14:paraId="69E0A0BC" w14:textId="77777777" w:rsidTr="009F3999">
        <w:trPr>
          <w:trHeight w:val="1890"/>
        </w:trPr>
        <w:tc>
          <w:tcPr>
            <w:tcW w:w="1380" w:type="dxa"/>
            <w:vAlign w:val="center"/>
          </w:tcPr>
          <w:p w14:paraId="69E0A0B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w:t>
            </w:r>
            <w:r w:rsidRPr="00A9271D">
              <w:rPr>
                <w:rFonts w:ascii="Times New Roman" w:hAnsi="Times New Roman"/>
                <w:sz w:val="24"/>
              </w:rPr>
              <w:t>25</w:t>
            </w:r>
          </w:p>
        </w:tc>
        <w:tc>
          <w:tcPr>
            <w:tcW w:w="7659" w:type="dxa"/>
          </w:tcPr>
          <w:p w14:paraId="69E0A0B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Indicatorul efectului de levier (excluzând impactul exceptării investițiilor în sectorul public și al creditelor promoționale) (%)</w:t>
            </w:r>
          </w:p>
          <w:p w14:paraId="69E0A0BB" w14:textId="5CDCC0BA"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 xml:space="preserve">În conformitate cu articolul </w:t>
            </w:r>
            <w:r w:rsidRPr="00A9271D">
              <w:rPr>
                <w:rFonts w:ascii="Times New Roman" w:hAnsi="Times New Roman"/>
                <w:sz w:val="24"/>
              </w:rPr>
              <w:t>451</w:t>
            </w:r>
            <w:r>
              <w:rPr>
                <w:rFonts w:ascii="Times New Roman" w:hAnsi="Times New Roman"/>
                <w:sz w:val="24"/>
              </w:rPr>
              <w:t xml:space="preserve"> alineatul (</w:t>
            </w:r>
            <w:r w:rsidRPr="00A9271D">
              <w:rPr>
                <w:rFonts w:ascii="Times New Roman" w:hAnsi="Times New Roman"/>
                <w:sz w:val="24"/>
              </w:rPr>
              <w:t>2</w:t>
            </w:r>
            <w:r>
              <w:rPr>
                <w:rFonts w:ascii="Times New Roman" w:hAnsi="Times New Roman"/>
                <w:sz w:val="24"/>
              </w:rPr>
              <w:t>) din Regulamentul (UE) nr.</w:t>
            </w:r>
            <w:r w:rsidR="002F442A">
              <w:rPr>
                <w:rFonts w:ascii="Times New Roman" w:hAnsi="Times New Roman"/>
                <w:sz w:val="24"/>
              </w:rPr>
              <w:t>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instituțiile de credit pentru dezvoltare publică definite la articolul </w:t>
            </w:r>
            <w:r w:rsidRPr="00A9271D">
              <w:rPr>
                <w:rFonts w:ascii="Times New Roman" w:hAnsi="Times New Roman"/>
                <w:sz w:val="24"/>
              </w:rPr>
              <w:t>429</w:t>
            </w:r>
            <w:r>
              <w:rPr>
                <w:rFonts w:ascii="Times New Roman" w:hAnsi="Times New Roman"/>
                <w:sz w:val="24"/>
              </w:rPr>
              <w:t>a alineatul (</w:t>
            </w:r>
            <w:r w:rsidRPr="00A9271D">
              <w:rPr>
                <w:rFonts w:ascii="Times New Roman" w:hAnsi="Times New Roman"/>
                <w:sz w:val="24"/>
              </w:rPr>
              <w:t>2</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publică indicatorul efectului de levier fără ajustarea indicatorului de măsurare a expunerii totale determinată în conformitate cu articolul </w:t>
            </w:r>
            <w:r w:rsidRPr="00A9271D">
              <w:rPr>
                <w:rFonts w:ascii="Times New Roman" w:hAnsi="Times New Roman"/>
                <w:sz w:val="24"/>
              </w:rPr>
              <w:t>429</w:t>
            </w:r>
            <w:r>
              <w:rPr>
                <w:rFonts w:ascii="Times New Roman" w:hAnsi="Times New Roman"/>
                <w:sz w:val="24"/>
              </w:rPr>
              <w:t>a alineatul (</w:t>
            </w:r>
            <w:r w:rsidRPr="00A9271D">
              <w:rPr>
                <w:rFonts w:ascii="Times New Roman" w:hAnsi="Times New Roman"/>
                <w:sz w:val="24"/>
              </w:rPr>
              <w:t>1</w:t>
            </w:r>
            <w:r>
              <w:rPr>
                <w:rFonts w:ascii="Times New Roman" w:hAnsi="Times New Roman"/>
                <w:sz w:val="24"/>
              </w:rPr>
              <w:t xml:space="preserve">) litera (d)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cu alte cuvinte, fără ajustarea publicată pe rândurile EU-</w:t>
            </w:r>
            <w:r w:rsidRPr="00A9271D">
              <w:rPr>
                <w:rFonts w:ascii="Times New Roman" w:hAnsi="Times New Roman"/>
                <w:sz w:val="24"/>
              </w:rPr>
              <w:t>22</w:t>
            </w:r>
            <w:r>
              <w:rPr>
                <w:rFonts w:ascii="Times New Roman" w:hAnsi="Times New Roman"/>
                <w:sz w:val="24"/>
              </w:rPr>
              <w:t>c și EU-</w:t>
            </w:r>
            <w:r w:rsidRPr="00A9271D">
              <w:rPr>
                <w:rFonts w:ascii="Times New Roman" w:hAnsi="Times New Roman"/>
                <w:sz w:val="24"/>
              </w:rPr>
              <w:t>22</w:t>
            </w:r>
            <w:r>
              <w:rPr>
                <w:rFonts w:ascii="Times New Roman" w:hAnsi="Times New Roman"/>
                <w:sz w:val="24"/>
              </w:rPr>
              <w:t>d din prezentul model.</w:t>
            </w:r>
          </w:p>
        </w:tc>
      </w:tr>
      <w:tr w:rsidR="002312DE" w:rsidRPr="007717F5" w14:paraId="69E0A0C1" w14:textId="77777777" w:rsidTr="009F3999">
        <w:trPr>
          <w:trHeight w:val="2265"/>
        </w:trPr>
        <w:tc>
          <w:tcPr>
            <w:tcW w:w="1380" w:type="dxa"/>
            <w:vAlign w:val="center"/>
          </w:tcPr>
          <w:p w14:paraId="69E0A0B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A9271D">
              <w:rPr>
                <w:rFonts w:ascii="Times New Roman" w:hAnsi="Times New Roman"/>
                <w:sz w:val="24"/>
              </w:rPr>
              <w:t>25</w:t>
            </w:r>
            <w:r>
              <w:rPr>
                <w:rFonts w:ascii="Times New Roman" w:hAnsi="Times New Roman"/>
                <w:sz w:val="24"/>
              </w:rPr>
              <w:t>a</w:t>
            </w:r>
          </w:p>
        </w:tc>
        <w:tc>
          <w:tcPr>
            <w:tcW w:w="7659" w:type="dxa"/>
            <w:vAlign w:val="center"/>
          </w:tcPr>
          <w:p w14:paraId="69E0A0BE"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Indicatorul efectului de levier (excluzând impactul oricărei exceptări temporare aplicabile rezervelor la bănci centrale) (%)</w:t>
            </w:r>
          </w:p>
          <w:p w14:paraId="69E0A0BF" w14:textId="5660B49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Dacă indicatorul de măsurare a expunerii totale al unei instituții face obiectul exceptării temporare a rezervelor la bănci centrale prevăzute la articolul </w:t>
            </w:r>
            <w:r w:rsidRPr="00A9271D">
              <w:rPr>
                <w:rFonts w:ascii="Times New Roman" w:hAnsi="Times New Roman"/>
                <w:sz w:val="24"/>
              </w:rPr>
              <w:t>429</w:t>
            </w:r>
            <w:r>
              <w:rPr>
                <w:rFonts w:ascii="Times New Roman" w:hAnsi="Times New Roman"/>
                <w:sz w:val="24"/>
              </w:rPr>
              <w:t>a alineatul (</w:t>
            </w:r>
            <w:r w:rsidRPr="00A9271D">
              <w:rPr>
                <w:rFonts w:ascii="Times New Roman" w:hAnsi="Times New Roman"/>
                <w:sz w:val="24"/>
              </w:rPr>
              <w:t>1</w:t>
            </w:r>
            <w:r>
              <w:rPr>
                <w:rFonts w:ascii="Times New Roman" w:hAnsi="Times New Roman"/>
                <w:sz w:val="24"/>
              </w:rPr>
              <w:t xml:space="preserve">) litera (n)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acest indicator se calculează prin împărțirea indicatorului de măsurare a fondurilor proprii la suma dintre indicatorul de măsurare a expunerii totale și cuantumul exceptării corespunzătoare rezervelor la bănci centrale, exprimat sub formă de procentaj.</w:t>
            </w:r>
          </w:p>
          <w:p w14:paraId="69E0A0C0"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Dacă indicatorul de măsurare a expunerii totale al instituției nu face obiectul unei exceptări temporare a rezervelor la bănci centrale, acest indicator va fi egal cu indicatorul publicat pe rândul </w:t>
            </w:r>
            <w:r w:rsidRPr="00A9271D">
              <w:rPr>
                <w:rFonts w:ascii="Times New Roman" w:hAnsi="Times New Roman"/>
                <w:sz w:val="24"/>
              </w:rPr>
              <w:t>25</w:t>
            </w:r>
            <w:r>
              <w:rPr>
                <w:rFonts w:ascii="Times New Roman" w:hAnsi="Times New Roman"/>
                <w:sz w:val="24"/>
              </w:rPr>
              <w:t>.</w:t>
            </w:r>
          </w:p>
        </w:tc>
      </w:tr>
      <w:tr w:rsidR="002312DE" w:rsidRPr="007717F5" w14:paraId="69E0A0C6" w14:textId="77777777" w:rsidTr="009F3999">
        <w:trPr>
          <w:trHeight w:val="1152"/>
        </w:trPr>
        <w:tc>
          <w:tcPr>
            <w:tcW w:w="1380" w:type="dxa"/>
            <w:vAlign w:val="center"/>
          </w:tcPr>
          <w:p w14:paraId="69E0A0C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A9271D">
              <w:rPr>
                <w:rFonts w:ascii="Times New Roman" w:hAnsi="Times New Roman"/>
                <w:sz w:val="24"/>
              </w:rPr>
              <w:t>26</w:t>
            </w:r>
          </w:p>
        </w:tc>
        <w:tc>
          <w:tcPr>
            <w:tcW w:w="7659" w:type="dxa"/>
            <w:vAlign w:val="center"/>
          </w:tcPr>
          <w:p w14:paraId="69E0A0C3"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Cerința privind indicatorul minim al efectului de levier reglementată (%)</w:t>
            </w:r>
          </w:p>
          <w:p w14:paraId="69E0A0C4" w14:textId="2CD9CB31" w:rsidR="00646595" w:rsidRPr="007717F5" w:rsidRDefault="00646595" w:rsidP="17C07D06">
            <w:pPr>
              <w:widowControl w:val="0"/>
              <w:spacing w:after="120"/>
              <w:jc w:val="both"/>
              <w:rPr>
                <w:rFonts w:ascii="Times New Roman" w:eastAsia="Book Antiqua" w:hAnsi="Times New Roman" w:cs="Times New Roman"/>
                <w:sz w:val="24"/>
                <w:shd w:val="clear" w:color="auto" w:fill="FFFFFF"/>
              </w:rPr>
            </w:pPr>
            <w:r>
              <w:rPr>
                <w:rFonts w:ascii="Times New Roman" w:hAnsi="Times New Roman"/>
                <w:sz w:val="24"/>
              </w:rPr>
              <w:t xml:space="preserve">Articolul </w:t>
            </w:r>
            <w:r w:rsidRPr="00A9271D">
              <w:rPr>
                <w:rFonts w:ascii="Times New Roman" w:hAnsi="Times New Roman"/>
                <w:sz w:val="24"/>
              </w:rPr>
              <w:t>92</w:t>
            </w:r>
            <w:r>
              <w:rPr>
                <w:rFonts w:ascii="Times New Roman" w:hAnsi="Times New Roman"/>
                <w:sz w:val="24"/>
              </w:rPr>
              <w:t xml:space="preserve"> alineatul (</w:t>
            </w:r>
            <w:r w:rsidRPr="00A9271D">
              <w:rPr>
                <w:rFonts w:ascii="Times New Roman" w:hAnsi="Times New Roman"/>
                <w:sz w:val="24"/>
              </w:rPr>
              <w:t>1</w:t>
            </w:r>
            <w:r>
              <w:rPr>
                <w:rFonts w:ascii="Times New Roman" w:hAnsi="Times New Roman"/>
                <w:sz w:val="24"/>
              </w:rPr>
              <w:t xml:space="preserve">) litera (d), </w:t>
            </w:r>
            <w:r>
              <w:rPr>
                <w:rFonts w:ascii="Times New Roman" w:hAnsi="Times New Roman"/>
                <w:sz w:val="24"/>
                <w:shd w:val="clear" w:color="auto" w:fill="FFFFFF"/>
              </w:rPr>
              <w:t xml:space="preserve">articolul </w:t>
            </w:r>
            <w:r w:rsidRPr="00A9271D">
              <w:rPr>
                <w:rFonts w:ascii="Times New Roman" w:hAnsi="Times New Roman"/>
                <w:sz w:val="24"/>
                <w:shd w:val="clear" w:color="auto" w:fill="FFFFFF"/>
              </w:rPr>
              <w:t>429</w:t>
            </w:r>
            <w:r>
              <w:rPr>
                <w:rFonts w:ascii="Times New Roman" w:hAnsi="Times New Roman"/>
                <w:sz w:val="24"/>
                <w:shd w:val="clear" w:color="auto" w:fill="FFFFFF"/>
              </w:rPr>
              <w:t>a alineatul (</w:t>
            </w:r>
            <w:r w:rsidRPr="00A9271D">
              <w:rPr>
                <w:rFonts w:ascii="Times New Roman" w:hAnsi="Times New Roman"/>
                <w:sz w:val="24"/>
                <w:shd w:val="clear" w:color="auto" w:fill="FFFFFF"/>
              </w:rPr>
              <w:t>1</w:t>
            </w:r>
            <w:r>
              <w:rPr>
                <w:rFonts w:ascii="Times New Roman" w:hAnsi="Times New Roman"/>
                <w:sz w:val="24"/>
                <w:shd w:val="clear" w:color="auto" w:fill="FFFFFF"/>
              </w:rPr>
              <w:t>)</w:t>
            </w:r>
            <w:r>
              <w:rPr>
                <w:rFonts w:ascii="Times New Roman" w:hAnsi="Times New Roman"/>
                <w:sz w:val="24"/>
              </w:rPr>
              <w:t xml:space="preserve"> litera (n) și </w:t>
            </w:r>
            <w:r>
              <w:rPr>
                <w:rFonts w:ascii="Times New Roman" w:hAnsi="Times New Roman"/>
                <w:sz w:val="24"/>
                <w:shd w:val="clear" w:color="auto" w:fill="FFFFFF"/>
              </w:rPr>
              <w:t xml:space="preserve">articolul </w:t>
            </w:r>
            <w:r w:rsidRPr="00A9271D">
              <w:rPr>
                <w:rFonts w:ascii="Times New Roman" w:hAnsi="Times New Roman"/>
                <w:sz w:val="24"/>
                <w:shd w:val="clear" w:color="auto" w:fill="FFFFFF"/>
              </w:rPr>
              <w:t>429</w:t>
            </w:r>
            <w:r>
              <w:rPr>
                <w:rFonts w:ascii="Times New Roman" w:hAnsi="Times New Roman"/>
                <w:sz w:val="24"/>
                <w:shd w:val="clear" w:color="auto" w:fill="FFFFFF"/>
              </w:rPr>
              <w:t>a</w:t>
            </w:r>
            <w:r>
              <w:rPr>
                <w:rFonts w:ascii="Times New Roman" w:hAnsi="Times New Roman"/>
                <w:sz w:val="24"/>
              </w:rPr>
              <w:t xml:space="preserve"> alineatul (</w:t>
            </w:r>
            <w:r w:rsidRPr="00A9271D">
              <w:rPr>
                <w:rFonts w:ascii="Times New Roman" w:hAnsi="Times New Roman"/>
                <w:sz w:val="24"/>
              </w:rPr>
              <w:t>7</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p>
          <w:p w14:paraId="69E0A0C5" w14:textId="38700664" w:rsidR="00646595" w:rsidRPr="007717F5" w:rsidRDefault="00646595" w:rsidP="17C07D06">
            <w:pPr>
              <w:tabs>
                <w:tab w:val="left" w:pos="400"/>
              </w:tabs>
              <w:spacing w:after="120"/>
              <w:jc w:val="both"/>
              <w:rPr>
                <w:rFonts w:ascii="Times New Roman" w:hAnsi="Times New Roman" w:cs="Times New Roman"/>
                <w:sz w:val="24"/>
                <w:u w:val="single"/>
              </w:rPr>
            </w:pPr>
            <w:r>
              <w:rPr>
                <w:rFonts w:ascii="Times New Roman" w:hAnsi="Times New Roman"/>
                <w:sz w:val="24"/>
                <w:shd w:val="clear" w:color="auto" w:fill="FFFFFF"/>
              </w:rPr>
              <w:t xml:space="preserve">Instituțiile publică cerința privind indicatorul efectului de levier, astfel cum este prevăzută la articolul </w:t>
            </w:r>
            <w:r w:rsidRPr="00A9271D">
              <w:rPr>
                <w:rFonts w:ascii="Times New Roman" w:hAnsi="Times New Roman"/>
                <w:sz w:val="24"/>
                <w:shd w:val="clear" w:color="auto" w:fill="FFFFFF"/>
              </w:rPr>
              <w:t>92</w:t>
            </w:r>
            <w:r>
              <w:rPr>
                <w:rFonts w:ascii="Times New Roman" w:hAnsi="Times New Roman"/>
                <w:sz w:val="24"/>
                <w:shd w:val="clear" w:color="auto" w:fill="FFFFFF"/>
              </w:rPr>
              <w:t xml:space="preserve"> alineatul (</w:t>
            </w:r>
            <w:r w:rsidRPr="00A9271D">
              <w:rPr>
                <w:rFonts w:ascii="Times New Roman" w:hAnsi="Times New Roman"/>
                <w:sz w:val="24"/>
                <w:shd w:val="clear" w:color="auto" w:fill="FFFFFF"/>
              </w:rPr>
              <w:t>1</w:t>
            </w:r>
            <w:r>
              <w:rPr>
                <w:rFonts w:ascii="Times New Roman" w:hAnsi="Times New Roman"/>
                <w:sz w:val="24"/>
                <w:shd w:val="clear" w:color="auto" w:fill="FFFFFF"/>
              </w:rPr>
              <w:t>)</w:t>
            </w:r>
            <w:r>
              <w:rPr>
                <w:rFonts w:ascii="Times New Roman" w:hAnsi="Times New Roman"/>
                <w:sz w:val="24"/>
              </w:rPr>
              <w:t xml:space="preserve"> litera (d) din Regulamentul (UE) nr.</w:t>
            </w:r>
            <w:r w:rsidR="002F442A">
              <w:rPr>
                <w:rFonts w:ascii="Times New Roman" w:hAnsi="Times New Roman"/>
                <w:sz w:val="24"/>
              </w:rPr>
              <w:t>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shd w:val="clear" w:color="auto" w:fill="FFFFFF"/>
              </w:rPr>
              <w:t xml:space="preserve">. În cazul în care o instituție exclude expunerile menționate la articolul </w:t>
            </w:r>
            <w:r w:rsidRPr="00A9271D">
              <w:rPr>
                <w:rFonts w:ascii="Times New Roman" w:hAnsi="Times New Roman"/>
                <w:sz w:val="24"/>
                <w:shd w:val="clear" w:color="auto" w:fill="FFFFFF"/>
              </w:rPr>
              <w:t>429</w:t>
            </w:r>
            <w:r>
              <w:rPr>
                <w:rFonts w:ascii="Times New Roman" w:hAnsi="Times New Roman"/>
                <w:sz w:val="24"/>
                <w:shd w:val="clear" w:color="auto" w:fill="FFFFFF"/>
              </w:rPr>
              <w:t>a alineatul (</w:t>
            </w:r>
            <w:r w:rsidRPr="00A9271D">
              <w:rPr>
                <w:rFonts w:ascii="Times New Roman" w:hAnsi="Times New Roman"/>
                <w:sz w:val="24"/>
                <w:shd w:val="clear" w:color="auto" w:fill="FFFFFF"/>
              </w:rPr>
              <w:t>1</w:t>
            </w:r>
            <w:r>
              <w:rPr>
                <w:rFonts w:ascii="Times New Roman" w:hAnsi="Times New Roman"/>
                <w:sz w:val="24"/>
                <w:shd w:val="clear" w:color="auto" w:fill="FFFFFF"/>
              </w:rPr>
              <w:t>)</w:t>
            </w:r>
            <w:r>
              <w:rPr>
                <w:rFonts w:ascii="Times New Roman" w:hAnsi="Times New Roman"/>
                <w:sz w:val="24"/>
              </w:rPr>
              <w:t xml:space="preserve"> litera (n)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w:t>
            </w:r>
            <w:r>
              <w:rPr>
                <w:rFonts w:ascii="Times New Roman" w:hAnsi="Times New Roman"/>
                <w:sz w:val="24"/>
                <w:shd w:val="clear" w:color="auto" w:fill="FFFFFF"/>
              </w:rPr>
              <w:t xml:space="preserve">aceasta publică cerința privind indicatorul efectului de levier ajustat calculată în conformitate cu articolul </w:t>
            </w:r>
            <w:r w:rsidRPr="00A9271D">
              <w:rPr>
                <w:rFonts w:ascii="Times New Roman" w:hAnsi="Times New Roman"/>
                <w:sz w:val="24"/>
                <w:shd w:val="clear" w:color="auto" w:fill="FFFFFF"/>
              </w:rPr>
              <w:t>429</w:t>
            </w:r>
            <w:r>
              <w:rPr>
                <w:rFonts w:ascii="Times New Roman" w:hAnsi="Times New Roman"/>
                <w:sz w:val="24"/>
                <w:shd w:val="clear" w:color="auto" w:fill="FFFFFF"/>
              </w:rPr>
              <w:t>a alineatul (</w:t>
            </w:r>
            <w:r w:rsidRPr="00A9271D">
              <w:rPr>
                <w:rFonts w:ascii="Times New Roman" w:hAnsi="Times New Roman"/>
                <w:sz w:val="24"/>
                <w:shd w:val="clear" w:color="auto" w:fill="FFFFFF"/>
              </w:rPr>
              <w:t>7</w:t>
            </w:r>
            <w:r>
              <w:rPr>
                <w:rFonts w:ascii="Times New Roman" w:hAnsi="Times New Roman"/>
                <w:sz w:val="24"/>
                <w:shd w:val="clear" w:color="auto" w:fill="FFFFFF"/>
              </w:rPr>
              <w:t>)</w:t>
            </w:r>
            <w:r>
              <w:rPr>
                <w:rFonts w:ascii="Times New Roman" w:hAnsi="Times New Roman"/>
                <w:sz w:val="24"/>
              </w:rPr>
              <w:t xml:space="preserve"> din Regulamentul (UE) nr.</w:t>
            </w:r>
            <w:r w:rsidR="002F442A">
              <w:rPr>
                <w:rFonts w:ascii="Times New Roman" w:hAnsi="Times New Roman"/>
                <w:sz w:val="24"/>
              </w:rPr>
              <w:t>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shd w:val="clear" w:color="auto" w:fill="FFFFFF"/>
              </w:rPr>
              <w:t>.</w:t>
            </w:r>
          </w:p>
        </w:tc>
      </w:tr>
      <w:tr w:rsidR="002312DE" w:rsidRPr="007717F5" w14:paraId="69E0A0CA" w14:textId="77777777" w:rsidTr="009F3999">
        <w:trPr>
          <w:trHeight w:val="1792"/>
        </w:trPr>
        <w:tc>
          <w:tcPr>
            <w:tcW w:w="1380" w:type="dxa"/>
            <w:vAlign w:val="center"/>
          </w:tcPr>
          <w:p w14:paraId="69E0A0C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w:t>
            </w:r>
            <w:r w:rsidRPr="00A9271D">
              <w:rPr>
                <w:rFonts w:ascii="Times New Roman" w:hAnsi="Times New Roman"/>
                <w:sz w:val="24"/>
              </w:rPr>
              <w:t>26</w:t>
            </w:r>
            <w:r>
              <w:rPr>
                <w:rFonts w:ascii="Times New Roman" w:hAnsi="Times New Roman"/>
                <w:sz w:val="24"/>
              </w:rPr>
              <w:t>a</w:t>
            </w:r>
          </w:p>
        </w:tc>
        <w:tc>
          <w:tcPr>
            <w:tcW w:w="7659" w:type="dxa"/>
          </w:tcPr>
          <w:p w14:paraId="69E0A0C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Fonts w:ascii="Times New Roman" w:hAnsi="Times New Roman"/>
                <w:b/>
                <w:sz w:val="24"/>
              </w:rPr>
              <w:t xml:space="preserve">Cerințele de fonduri proprii suplimentare pentru abordarea riscului asociat folosirii excesive a efectului de levier (%) </w:t>
            </w:r>
          </w:p>
          <w:p w14:paraId="69E0A0C9" w14:textId="055BB86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Cerințele de fonduri proprii suplimentare pentru abordarea riscului asociat folosirii excesive a efectului de levier, impuse de autoritatea competentă în temeiul articolului </w:t>
            </w:r>
            <w:r w:rsidRPr="00A9271D">
              <w:rPr>
                <w:rFonts w:ascii="Times New Roman" w:hAnsi="Times New Roman"/>
                <w:sz w:val="24"/>
              </w:rPr>
              <w:t>104</w:t>
            </w:r>
            <w:r>
              <w:rPr>
                <w:rFonts w:ascii="Times New Roman" w:hAnsi="Times New Roman"/>
                <w:sz w:val="24"/>
              </w:rPr>
              <w:t xml:space="preserve"> alineatul (</w:t>
            </w:r>
            <w:r w:rsidRPr="00A9271D">
              <w:rPr>
                <w:rFonts w:ascii="Times New Roman" w:hAnsi="Times New Roman"/>
                <w:sz w:val="24"/>
              </w:rPr>
              <w:t>1</w:t>
            </w:r>
            <w:r>
              <w:rPr>
                <w:rFonts w:ascii="Times New Roman" w:hAnsi="Times New Roman"/>
                <w:sz w:val="24"/>
              </w:rPr>
              <w:t xml:space="preserve">) litera (a) din Directiva </w:t>
            </w:r>
            <w:r w:rsidRPr="00A9271D">
              <w:rPr>
                <w:rFonts w:ascii="Times New Roman" w:hAnsi="Times New Roman"/>
                <w:sz w:val="24"/>
              </w:rPr>
              <w:t>2013</w:t>
            </w:r>
            <w:r>
              <w:rPr>
                <w:rFonts w:ascii="Times New Roman" w:hAnsi="Times New Roman"/>
                <w:sz w:val="24"/>
              </w:rPr>
              <w:t>/</w:t>
            </w:r>
            <w:r w:rsidRPr="00A9271D">
              <w:rPr>
                <w:rFonts w:ascii="Times New Roman" w:hAnsi="Times New Roman"/>
                <w:sz w:val="24"/>
              </w:rPr>
              <w:t>36</w:t>
            </w:r>
            <w:r>
              <w:rPr>
                <w:rFonts w:ascii="Times New Roman" w:hAnsi="Times New Roman"/>
                <w:sz w:val="24"/>
              </w:rPr>
              <w:t>/UE („CRD”), exprimate ca procentaj din indicatorul de măsurare a expunerii totale</w:t>
            </w:r>
          </w:p>
        </w:tc>
      </w:tr>
      <w:tr w:rsidR="002312DE" w:rsidRPr="007717F5" w14:paraId="69E0A0CE" w14:textId="77777777" w:rsidTr="009F3999">
        <w:trPr>
          <w:trHeight w:val="1691"/>
        </w:trPr>
        <w:tc>
          <w:tcPr>
            <w:tcW w:w="1380" w:type="dxa"/>
            <w:vAlign w:val="center"/>
          </w:tcPr>
          <w:p w14:paraId="69E0A0C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w:t>
            </w:r>
            <w:r w:rsidRPr="00A9271D">
              <w:rPr>
                <w:rFonts w:ascii="Times New Roman" w:hAnsi="Times New Roman"/>
                <w:sz w:val="24"/>
              </w:rPr>
              <w:t>26</w:t>
            </w:r>
            <w:r>
              <w:rPr>
                <w:rFonts w:ascii="Times New Roman" w:hAnsi="Times New Roman"/>
                <w:sz w:val="24"/>
              </w:rPr>
              <w:t>b</w:t>
            </w:r>
          </w:p>
        </w:tc>
        <w:tc>
          <w:tcPr>
            <w:tcW w:w="7659" w:type="dxa"/>
          </w:tcPr>
          <w:p w14:paraId="69E0A0CC" w14:textId="14BC64D6" w:rsidR="00646595" w:rsidRPr="007717F5" w:rsidRDefault="005908E0"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 </w:t>
            </w:r>
            <w:r w:rsidR="00646595">
              <w:rPr>
                <w:rFonts w:ascii="Times New Roman" w:hAnsi="Times New Roman"/>
                <w:b/>
                <w:sz w:val="24"/>
              </w:rPr>
              <w:t xml:space="preserve">din care: vor consta în fonduri proprii de nivel </w:t>
            </w:r>
            <w:r w:rsidR="00646595" w:rsidRPr="00A9271D">
              <w:rPr>
                <w:rFonts w:ascii="Times New Roman" w:hAnsi="Times New Roman"/>
                <w:b/>
                <w:sz w:val="24"/>
              </w:rPr>
              <w:t>1</w:t>
            </w:r>
            <w:r w:rsidR="00646595">
              <w:rPr>
                <w:rFonts w:ascii="Times New Roman" w:hAnsi="Times New Roman"/>
                <w:b/>
                <w:sz w:val="24"/>
              </w:rPr>
              <w:t xml:space="preserve"> de bază (puncte procentuale)</w:t>
            </w:r>
          </w:p>
          <w:p w14:paraId="69E0A0CD" w14:textId="50D602CF" w:rsidR="00646595" w:rsidRPr="007717F5" w:rsidRDefault="00646595" w:rsidP="17C07D06">
            <w:pPr>
              <w:spacing w:after="120"/>
              <w:jc w:val="both"/>
              <w:rPr>
                <w:rFonts w:ascii="Times New Roman" w:hAnsi="Times New Roman" w:cs="Times New Roman"/>
                <w:b/>
                <w:bCs/>
                <w:sz w:val="24"/>
              </w:rPr>
            </w:pPr>
            <w:r>
              <w:rPr>
                <w:rFonts w:ascii="Times New Roman" w:hAnsi="Times New Roman"/>
                <w:sz w:val="24"/>
              </w:rPr>
              <w:t xml:space="preserve">Partea din cerințele de fonduri proprii suplimentare pentru abordarea riscului asociat folosirii excesive a efectului de levier, impuse de autoritatea competentă în temeiul articolului </w:t>
            </w:r>
            <w:r w:rsidRPr="00A9271D">
              <w:rPr>
                <w:rFonts w:ascii="Times New Roman" w:hAnsi="Times New Roman"/>
                <w:sz w:val="24"/>
              </w:rPr>
              <w:t>104</w:t>
            </w:r>
            <w:r>
              <w:rPr>
                <w:rFonts w:ascii="Times New Roman" w:hAnsi="Times New Roman"/>
                <w:sz w:val="24"/>
              </w:rPr>
              <w:t xml:space="preserve"> alineatul (</w:t>
            </w:r>
            <w:r w:rsidRPr="00A9271D">
              <w:rPr>
                <w:rFonts w:ascii="Times New Roman" w:hAnsi="Times New Roman"/>
                <w:sz w:val="24"/>
              </w:rPr>
              <w:t>1</w:t>
            </w:r>
            <w:r>
              <w:rPr>
                <w:rFonts w:ascii="Times New Roman" w:hAnsi="Times New Roman"/>
                <w:sz w:val="24"/>
              </w:rPr>
              <w:t>) litera (a) din Directiva</w:t>
            </w:r>
            <w:r w:rsidR="002F442A">
              <w:rPr>
                <w:rFonts w:ascii="Times New Roman" w:hAnsi="Times New Roman"/>
                <w:sz w:val="24"/>
              </w:rPr>
              <w:t> </w:t>
            </w:r>
            <w:r w:rsidRPr="00A9271D">
              <w:rPr>
                <w:rFonts w:ascii="Times New Roman" w:hAnsi="Times New Roman"/>
                <w:sz w:val="24"/>
              </w:rPr>
              <w:t>2013</w:t>
            </w:r>
            <w:r>
              <w:rPr>
                <w:rFonts w:ascii="Times New Roman" w:hAnsi="Times New Roman"/>
                <w:sz w:val="24"/>
              </w:rPr>
              <w:t>/</w:t>
            </w:r>
            <w:r w:rsidRPr="00A9271D">
              <w:rPr>
                <w:rFonts w:ascii="Times New Roman" w:hAnsi="Times New Roman"/>
                <w:sz w:val="24"/>
              </w:rPr>
              <w:t>36</w:t>
            </w:r>
            <w:r>
              <w:rPr>
                <w:rFonts w:ascii="Times New Roman" w:hAnsi="Times New Roman"/>
                <w:sz w:val="24"/>
              </w:rPr>
              <w:t>/UE, care trebuie să fie acoperită cu fonduri proprii de nivel</w:t>
            </w:r>
            <w:r w:rsidR="002F442A">
              <w:rPr>
                <w:rFonts w:ascii="Times New Roman" w:hAnsi="Times New Roman"/>
                <w:sz w:val="24"/>
              </w:rPr>
              <w:t> </w:t>
            </w:r>
            <w:r w:rsidRPr="00A9271D">
              <w:rPr>
                <w:rFonts w:ascii="Times New Roman" w:hAnsi="Times New Roman"/>
                <w:sz w:val="24"/>
              </w:rPr>
              <w:t>1</w:t>
            </w:r>
            <w:r>
              <w:rPr>
                <w:rFonts w:ascii="Times New Roman" w:hAnsi="Times New Roman"/>
                <w:sz w:val="24"/>
              </w:rPr>
              <w:t xml:space="preserve"> de bază în conformitate cu articolul </w:t>
            </w:r>
            <w:r w:rsidRPr="00A9271D">
              <w:rPr>
                <w:rFonts w:ascii="Times New Roman" w:hAnsi="Times New Roman"/>
                <w:sz w:val="24"/>
              </w:rPr>
              <w:t>104</w:t>
            </w:r>
            <w:r>
              <w:rPr>
                <w:rFonts w:ascii="Times New Roman" w:hAnsi="Times New Roman"/>
                <w:sz w:val="24"/>
              </w:rPr>
              <w:t>a alineatul (</w:t>
            </w:r>
            <w:r w:rsidRPr="00A9271D">
              <w:rPr>
                <w:rFonts w:ascii="Times New Roman" w:hAnsi="Times New Roman"/>
                <w:sz w:val="24"/>
              </w:rPr>
              <w:t>4</w:t>
            </w:r>
            <w:r>
              <w:rPr>
                <w:rFonts w:ascii="Times New Roman" w:hAnsi="Times New Roman"/>
                <w:sz w:val="24"/>
              </w:rPr>
              <w:t>) al treilea</w:t>
            </w:r>
            <w:r w:rsidR="002F442A">
              <w:rPr>
                <w:rFonts w:ascii="Times New Roman" w:hAnsi="Times New Roman"/>
                <w:sz w:val="24"/>
              </w:rPr>
              <w:t> </w:t>
            </w:r>
            <w:r>
              <w:rPr>
                <w:rFonts w:ascii="Times New Roman" w:hAnsi="Times New Roman"/>
                <w:sz w:val="24"/>
              </w:rPr>
              <w:t>paragraf</w:t>
            </w:r>
          </w:p>
        </w:tc>
      </w:tr>
      <w:tr w:rsidR="002312DE" w:rsidRPr="007717F5" w14:paraId="69E0A0D3" w14:textId="77777777" w:rsidTr="009F3999">
        <w:trPr>
          <w:trHeight w:val="1290"/>
        </w:trPr>
        <w:tc>
          <w:tcPr>
            <w:tcW w:w="1380" w:type="dxa"/>
            <w:vAlign w:val="center"/>
          </w:tcPr>
          <w:p w14:paraId="69E0A0C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A9271D">
              <w:rPr>
                <w:rFonts w:ascii="Times New Roman" w:hAnsi="Times New Roman"/>
                <w:sz w:val="24"/>
              </w:rPr>
              <w:lastRenderedPageBreak/>
              <w:t>27</w:t>
            </w:r>
          </w:p>
        </w:tc>
        <w:tc>
          <w:tcPr>
            <w:tcW w:w="7659" w:type="dxa"/>
          </w:tcPr>
          <w:p w14:paraId="69E0A0D0"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Cerința privind amortizorul pentru indicatorul efectului de levier (%)</w:t>
            </w:r>
          </w:p>
          <w:p w14:paraId="69E0A0D1" w14:textId="486B2CAC"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 xml:space="preserve">Articolul </w:t>
            </w:r>
            <w:r w:rsidRPr="00A9271D">
              <w:rPr>
                <w:rFonts w:ascii="Times New Roman" w:hAnsi="Times New Roman"/>
                <w:sz w:val="24"/>
              </w:rPr>
              <w:t>92</w:t>
            </w:r>
            <w:r>
              <w:rPr>
                <w:rFonts w:ascii="Times New Roman" w:hAnsi="Times New Roman"/>
                <w:sz w:val="24"/>
              </w:rPr>
              <w:t xml:space="preserve"> alineatul (</w:t>
            </w:r>
            <w:r w:rsidRPr="00A9271D">
              <w:rPr>
                <w:rFonts w:ascii="Times New Roman" w:hAnsi="Times New Roman"/>
                <w:sz w:val="24"/>
              </w:rPr>
              <w:t>1</w:t>
            </w:r>
            <w:r>
              <w:rPr>
                <w:rFonts w:ascii="Times New Roman" w:hAnsi="Times New Roman"/>
                <w:sz w:val="24"/>
              </w:rPr>
              <w:t xml:space="preserve">a) din Regulamentul (UE)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p>
          <w:p w14:paraId="69E0A0D2" w14:textId="7562C63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u w:val="single"/>
              </w:rPr>
            </w:pPr>
            <w:r>
              <w:rPr>
                <w:rFonts w:ascii="Times New Roman" w:hAnsi="Times New Roman"/>
                <w:sz w:val="24"/>
              </w:rPr>
              <w:t xml:space="preserve">Instituțiile care fac obiectul articolului </w:t>
            </w:r>
            <w:r w:rsidRPr="00A9271D">
              <w:rPr>
                <w:rFonts w:ascii="Times New Roman" w:hAnsi="Times New Roman"/>
                <w:sz w:val="24"/>
              </w:rPr>
              <w:t>92</w:t>
            </w:r>
            <w:r>
              <w:rPr>
                <w:rFonts w:ascii="Times New Roman" w:hAnsi="Times New Roman"/>
                <w:sz w:val="24"/>
              </w:rPr>
              <w:t xml:space="preserve"> alineatul (</w:t>
            </w:r>
            <w:r w:rsidRPr="00A9271D">
              <w:rPr>
                <w:rFonts w:ascii="Times New Roman" w:hAnsi="Times New Roman"/>
                <w:sz w:val="24"/>
              </w:rPr>
              <w:t>1</w:t>
            </w:r>
            <w:r>
              <w:rPr>
                <w:rFonts w:ascii="Times New Roman" w:hAnsi="Times New Roman"/>
                <w:sz w:val="24"/>
              </w:rPr>
              <w:t>a) din Regulamentul</w:t>
            </w:r>
            <w:r w:rsidR="002F442A">
              <w:rPr>
                <w:rFonts w:ascii="Times New Roman" w:hAnsi="Times New Roman"/>
                <w:sz w:val="24"/>
              </w:rPr>
              <w:t> </w:t>
            </w:r>
            <w:r>
              <w:rPr>
                <w:rFonts w:ascii="Times New Roman" w:hAnsi="Times New Roman"/>
                <w:sz w:val="24"/>
              </w:rPr>
              <w:t xml:space="preserve">(UE)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publică cerința privind amortizorul pentru indicatorul efectului de levier care li se aplică.</w:t>
            </w:r>
          </w:p>
        </w:tc>
      </w:tr>
      <w:tr w:rsidR="002312DE" w:rsidRPr="007717F5" w14:paraId="69E0A0D7" w14:textId="77777777" w:rsidTr="009F3999">
        <w:trPr>
          <w:trHeight w:val="816"/>
        </w:trPr>
        <w:tc>
          <w:tcPr>
            <w:tcW w:w="1380" w:type="dxa"/>
            <w:vAlign w:val="center"/>
          </w:tcPr>
          <w:p w14:paraId="69E0A0D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w:t>
            </w:r>
            <w:r w:rsidRPr="00A9271D">
              <w:rPr>
                <w:rFonts w:ascii="Times New Roman" w:hAnsi="Times New Roman"/>
                <w:sz w:val="24"/>
              </w:rPr>
              <w:t>27</w:t>
            </w:r>
            <w:r>
              <w:rPr>
                <w:rFonts w:ascii="Times New Roman" w:hAnsi="Times New Roman"/>
                <w:sz w:val="24"/>
              </w:rPr>
              <w:t>a</w:t>
            </w:r>
          </w:p>
        </w:tc>
        <w:tc>
          <w:tcPr>
            <w:tcW w:w="7659" w:type="dxa"/>
          </w:tcPr>
          <w:p w14:paraId="69E0A0D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Cerința globală privind indicatorul efectului de levier (%)</w:t>
            </w:r>
          </w:p>
          <w:p w14:paraId="69E0A0D6" w14:textId="77777777" w:rsidR="00646595" w:rsidRPr="007717F5" w:rsidDel="00C013A0"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 xml:space="preserve">Suma rândurilor </w:t>
            </w:r>
            <w:r w:rsidRPr="00A9271D">
              <w:rPr>
                <w:rFonts w:ascii="Times New Roman" w:hAnsi="Times New Roman"/>
                <w:sz w:val="24"/>
              </w:rPr>
              <w:t>26</w:t>
            </w:r>
            <w:r>
              <w:rPr>
                <w:rFonts w:ascii="Times New Roman" w:hAnsi="Times New Roman"/>
                <w:sz w:val="24"/>
              </w:rPr>
              <w:t>, EU-</w:t>
            </w:r>
            <w:r w:rsidRPr="00A9271D">
              <w:rPr>
                <w:rFonts w:ascii="Times New Roman" w:hAnsi="Times New Roman"/>
                <w:sz w:val="24"/>
              </w:rPr>
              <w:t>26</w:t>
            </w:r>
            <w:r>
              <w:rPr>
                <w:rFonts w:ascii="Times New Roman" w:hAnsi="Times New Roman"/>
                <w:sz w:val="24"/>
              </w:rPr>
              <w:t xml:space="preserve">a și </w:t>
            </w:r>
            <w:r w:rsidRPr="00A9271D">
              <w:rPr>
                <w:rFonts w:ascii="Times New Roman" w:hAnsi="Times New Roman"/>
                <w:sz w:val="24"/>
              </w:rPr>
              <w:t>27</w:t>
            </w:r>
            <w:r>
              <w:rPr>
                <w:rFonts w:ascii="Times New Roman" w:hAnsi="Times New Roman"/>
                <w:sz w:val="24"/>
              </w:rPr>
              <w:t xml:space="preserve"> din prezentul model</w:t>
            </w:r>
          </w:p>
        </w:tc>
      </w:tr>
      <w:tr w:rsidR="002312DE" w:rsidRPr="007717F5" w14:paraId="69E0A0DE" w14:textId="77777777" w:rsidTr="009F3999">
        <w:trPr>
          <w:trHeight w:val="416"/>
        </w:trPr>
        <w:tc>
          <w:tcPr>
            <w:tcW w:w="1380" w:type="dxa"/>
            <w:vAlign w:val="center"/>
          </w:tcPr>
          <w:p w14:paraId="69E0A0D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w:t>
            </w:r>
            <w:r w:rsidRPr="00A9271D">
              <w:rPr>
                <w:rFonts w:ascii="Times New Roman" w:hAnsi="Times New Roman"/>
                <w:sz w:val="24"/>
              </w:rPr>
              <w:t>27</w:t>
            </w:r>
            <w:r>
              <w:rPr>
                <w:rFonts w:ascii="Times New Roman" w:hAnsi="Times New Roman"/>
                <w:sz w:val="24"/>
              </w:rPr>
              <w:t>b</w:t>
            </w:r>
          </w:p>
        </w:tc>
        <w:tc>
          <w:tcPr>
            <w:tcW w:w="7659" w:type="dxa"/>
          </w:tcPr>
          <w:p w14:paraId="69E0A0D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Alegerea privind dispozițiile tranzitorii în scopul definirii indicatorului de măsurare a capitalului</w:t>
            </w:r>
          </w:p>
          <w:p w14:paraId="69E0A0DA" w14:textId="2FF0548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Articolul </w:t>
            </w:r>
            <w:r w:rsidRPr="00A9271D">
              <w:rPr>
                <w:rFonts w:ascii="Times New Roman" w:hAnsi="Times New Roman"/>
                <w:sz w:val="24"/>
              </w:rPr>
              <w:t>499</w:t>
            </w:r>
            <w:r>
              <w:rPr>
                <w:rFonts w:ascii="Times New Roman" w:hAnsi="Times New Roman"/>
                <w:sz w:val="24"/>
              </w:rPr>
              <w:t xml:space="preserve"> alineatul (</w:t>
            </w:r>
            <w:r w:rsidRPr="00A9271D">
              <w:rPr>
                <w:rFonts w:ascii="Times New Roman" w:hAnsi="Times New Roman"/>
                <w:sz w:val="24"/>
              </w:rPr>
              <w:t>2</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p>
          <w:p w14:paraId="69E0A0D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Instituțiile prezintă dispozițiile tranzitorii pe care le-au ales cu privire la fondurile proprii în vederea cerințelor de publicare, indicând una din cele două mențiuni de mai jos:</w:t>
            </w:r>
          </w:p>
          <w:p w14:paraId="69E0A0DC" w14:textId="34025D5D" w:rsidR="00646595" w:rsidRPr="007717F5"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rPr>
              <w:t xml:space="preserve">„aplicare integrală”, dacă instituția decide să publice indicatorul efectului de levier în conformitate cu articolul </w:t>
            </w:r>
            <w:r w:rsidRPr="00A9271D">
              <w:rPr>
                <w:rFonts w:ascii="Times New Roman" w:hAnsi="Times New Roman"/>
                <w:sz w:val="24"/>
              </w:rPr>
              <w:t>499</w:t>
            </w:r>
            <w:r>
              <w:rPr>
                <w:rFonts w:ascii="Times New Roman" w:hAnsi="Times New Roman"/>
                <w:sz w:val="24"/>
              </w:rPr>
              <w:t xml:space="preserve"> alineatul (</w:t>
            </w:r>
            <w:r w:rsidRPr="00A9271D">
              <w:rPr>
                <w:rFonts w:ascii="Times New Roman" w:hAnsi="Times New Roman"/>
                <w:sz w:val="24"/>
              </w:rPr>
              <w:t>1</w:t>
            </w:r>
            <w:r>
              <w:rPr>
                <w:rFonts w:ascii="Times New Roman" w:hAnsi="Times New Roman"/>
                <w:sz w:val="24"/>
              </w:rPr>
              <w:t xml:space="preserve">) litera (a)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p w14:paraId="69E0A0DD" w14:textId="637F29B6" w:rsidR="00646595" w:rsidRPr="007717F5"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rPr>
              <w:t xml:space="preserve">„aplicare conform dispozițiilor tranzitorii”, dacă instituția decide să publice indicatorul efectului de levier în conformitate cu articolul </w:t>
            </w:r>
            <w:r w:rsidRPr="00A9271D">
              <w:rPr>
                <w:rFonts w:ascii="Times New Roman" w:hAnsi="Times New Roman"/>
                <w:sz w:val="24"/>
              </w:rPr>
              <w:t>499</w:t>
            </w:r>
            <w:r>
              <w:rPr>
                <w:rFonts w:ascii="Times New Roman" w:hAnsi="Times New Roman"/>
                <w:sz w:val="24"/>
              </w:rPr>
              <w:t xml:space="preserve"> alineatul (</w:t>
            </w:r>
            <w:r w:rsidRPr="00A9271D">
              <w:rPr>
                <w:rFonts w:ascii="Times New Roman" w:hAnsi="Times New Roman"/>
                <w:sz w:val="24"/>
              </w:rPr>
              <w:t>1</w:t>
            </w:r>
            <w:r>
              <w:rPr>
                <w:rFonts w:ascii="Times New Roman" w:hAnsi="Times New Roman"/>
                <w:sz w:val="24"/>
              </w:rPr>
              <w:t xml:space="preserve">) litera (b)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tc>
      </w:tr>
      <w:tr w:rsidR="002312DE" w:rsidRPr="007717F5" w14:paraId="69E0A0E2" w14:textId="77777777" w:rsidTr="009F3999">
        <w:trPr>
          <w:trHeight w:val="1461"/>
        </w:trPr>
        <w:tc>
          <w:tcPr>
            <w:tcW w:w="1380" w:type="dxa"/>
            <w:vAlign w:val="center"/>
          </w:tcPr>
          <w:p w14:paraId="69E0A0D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 xml:space="preserve"> </w:t>
            </w:r>
            <w:r w:rsidRPr="00A9271D">
              <w:rPr>
                <w:rFonts w:ascii="Times New Roman" w:hAnsi="Times New Roman"/>
                <w:sz w:val="24"/>
              </w:rPr>
              <w:t>28</w:t>
            </w:r>
          </w:p>
        </w:tc>
        <w:tc>
          <w:tcPr>
            <w:tcW w:w="7659" w:type="dxa"/>
            <w:vAlign w:val="center"/>
          </w:tcPr>
          <w:p w14:paraId="69E0A0E0"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Media valorilor zilnice ale activelor SFT brute, după ajustarea pentru tranzacțiile contabilizate ca vânzări și deducerea cuantumurilor aferente sumelor de plătit și de încasat în numerar</w:t>
            </w:r>
          </w:p>
          <w:p w14:paraId="69E0A0E1" w14:textId="2070195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 xml:space="preserve">Articolul </w:t>
            </w:r>
            <w:r w:rsidRPr="00A9271D">
              <w:rPr>
                <w:rStyle w:val="TeksttreciPogrubienie"/>
                <w:rFonts w:ascii="Times New Roman" w:hAnsi="Times New Roman"/>
                <w:b w:val="0"/>
                <w:color w:val="auto"/>
                <w:sz w:val="24"/>
              </w:rPr>
              <w:t>451</w:t>
            </w:r>
            <w:r>
              <w:rPr>
                <w:rStyle w:val="TeksttreciPogrubienie"/>
                <w:rFonts w:ascii="Times New Roman" w:hAnsi="Times New Roman"/>
                <w:b w:val="0"/>
                <w:color w:val="auto"/>
                <w:sz w:val="24"/>
              </w:rPr>
              <w:t xml:space="preserve"> alineatul (</w:t>
            </w:r>
            <w:r w:rsidRPr="00A9271D">
              <w:rPr>
                <w:rStyle w:val="TeksttreciPogrubienie"/>
                <w:rFonts w:ascii="Times New Roman" w:hAnsi="Times New Roman"/>
                <w:b w:val="0"/>
                <w:color w:val="auto"/>
                <w:sz w:val="24"/>
              </w:rPr>
              <w:t>3</w:t>
            </w:r>
            <w:r>
              <w:rPr>
                <w:rStyle w:val="TeksttreciPogrubienie"/>
                <w:rFonts w:ascii="Times New Roman" w:hAnsi="Times New Roman"/>
                <w:b w:val="0"/>
                <w:color w:val="auto"/>
                <w:sz w:val="24"/>
              </w:rPr>
              <w:t>)</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Style w:val="TeksttreciPogrubienie"/>
                <w:rFonts w:ascii="Times New Roman" w:hAnsi="Times New Roman"/>
                <w:b w:val="0"/>
                <w:color w:val="auto"/>
                <w:sz w:val="24"/>
              </w:rPr>
              <w:t xml:space="preserve">; media sumelor de pe rândurile </w:t>
            </w:r>
            <w:r w:rsidRPr="00A9271D">
              <w:rPr>
                <w:rStyle w:val="TeksttreciPogrubienie"/>
                <w:rFonts w:ascii="Times New Roman" w:hAnsi="Times New Roman"/>
                <w:b w:val="0"/>
                <w:color w:val="auto"/>
                <w:sz w:val="24"/>
              </w:rPr>
              <w:t>14</w:t>
            </w:r>
            <w:r>
              <w:rPr>
                <w:rStyle w:val="TeksttreciPogrubienie"/>
                <w:rFonts w:ascii="Times New Roman" w:hAnsi="Times New Roman"/>
                <w:b w:val="0"/>
                <w:color w:val="auto"/>
                <w:sz w:val="24"/>
              </w:rPr>
              <w:t xml:space="preserve"> și </w:t>
            </w:r>
            <w:r w:rsidRPr="00A9271D">
              <w:rPr>
                <w:rStyle w:val="TeksttreciPogrubienie"/>
                <w:rFonts w:ascii="Times New Roman" w:hAnsi="Times New Roman"/>
                <w:b w:val="0"/>
                <w:color w:val="auto"/>
                <w:sz w:val="24"/>
              </w:rPr>
              <w:t>15</w:t>
            </w:r>
            <w:r>
              <w:rPr>
                <w:rStyle w:val="TeksttreciPogrubienie"/>
                <w:rFonts w:ascii="Times New Roman" w:hAnsi="Times New Roman"/>
                <w:b w:val="0"/>
                <w:color w:val="auto"/>
                <w:sz w:val="24"/>
              </w:rPr>
              <w:t>, pe baza sumelor calculate pentru fiecare zi a trimestrului de publicare</w:t>
            </w:r>
          </w:p>
        </w:tc>
      </w:tr>
      <w:tr w:rsidR="002312DE" w:rsidRPr="007717F5" w14:paraId="69E0A0E7" w14:textId="77777777" w:rsidTr="009F3999">
        <w:trPr>
          <w:trHeight w:val="2265"/>
        </w:trPr>
        <w:tc>
          <w:tcPr>
            <w:tcW w:w="1380" w:type="dxa"/>
            <w:vAlign w:val="center"/>
          </w:tcPr>
          <w:p w14:paraId="69E0A0E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A9271D">
              <w:rPr>
                <w:rFonts w:ascii="Times New Roman" w:hAnsi="Times New Roman"/>
                <w:sz w:val="24"/>
              </w:rPr>
              <w:t>29</w:t>
            </w:r>
          </w:p>
        </w:tc>
        <w:tc>
          <w:tcPr>
            <w:tcW w:w="7659" w:type="dxa"/>
            <w:vAlign w:val="center"/>
          </w:tcPr>
          <w:p w14:paraId="69E0A0E4"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Valoarea de sfârșit de trimestru a activelor SFT brute, după ajustarea pentru tranzacțiile contabilizate ca vânzări și deducerea cuantumurilor aferente sumelor de plătit și de încasat în numerar</w:t>
            </w:r>
          </w:p>
          <w:p w14:paraId="69E0A0E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 xml:space="preserve">Dacă rândurile </w:t>
            </w:r>
            <w:r w:rsidRPr="00A9271D">
              <w:rPr>
                <w:rStyle w:val="TeksttreciPogrubienie"/>
                <w:rFonts w:ascii="Times New Roman" w:hAnsi="Times New Roman"/>
                <w:b w:val="0"/>
                <w:color w:val="auto"/>
                <w:sz w:val="24"/>
              </w:rPr>
              <w:t>14</w:t>
            </w:r>
            <w:r>
              <w:rPr>
                <w:rStyle w:val="TeksttreciPogrubienie"/>
                <w:rFonts w:ascii="Times New Roman" w:hAnsi="Times New Roman"/>
                <w:b w:val="0"/>
                <w:color w:val="auto"/>
                <w:sz w:val="24"/>
              </w:rPr>
              <w:t xml:space="preserve"> și </w:t>
            </w:r>
            <w:r w:rsidRPr="00A9271D">
              <w:rPr>
                <w:rStyle w:val="TeksttreciPogrubienie"/>
                <w:rFonts w:ascii="Times New Roman" w:hAnsi="Times New Roman"/>
                <w:b w:val="0"/>
                <w:color w:val="auto"/>
                <w:sz w:val="24"/>
              </w:rPr>
              <w:t>15</w:t>
            </w:r>
            <w:r>
              <w:rPr>
                <w:rStyle w:val="TeksttreciPogrubienie"/>
                <w:rFonts w:ascii="Times New Roman" w:hAnsi="Times New Roman"/>
                <w:b w:val="0"/>
                <w:color w:val="auto"/>
                <w:sz w:val="24"/>
              </w:rPr>
              <w:t xml:space="preserve"> se bazează pe valorile de sfârșit de trimestru, acest cuantum reprezintă suma rândurilor </w:t>
            </w:r>
            <w:r w:rsidRPr="00A9271D">
              <w:rPr>
                <w:rStyle w:val="TeksttreciPogrubienie"/>
                <w:rFonts w:ascii="Times New Roman" w:hAnsi="Times New Roman"/>
                <w:b w:val="0"/>
                <w:color w:val="auto"/>
                <w:sz w:val="24"/>
              </w:rPr>
              <w:t>14</w:t>
            </w:r>
            <w:r>
              <w:rPr>
                <w:rStyle w:val="TeksttreciPogrubienie"/>
                <w:rFonts w:ascii="Times New Roman" w:hAnsi="Times New Roman"/>
                <w:b w:val="0"/>
                <w:color w:val="auto"/>
                <w:sz w:val="24"/>
              </w:rPr>
              <w:t xml:space="preserve"> și </w:t>
            </w:r>
            <w:r w:rsidRPr="00A9271D">
              <w:rPr>
                <w:rStyle w:val="TeksttreciPogrubienie"/>
                <w:rFonts w:ascii="Times New Roman" w:hAnsi="Times New Roman"/>
                <w:b w:val="0"/>
                <w:color w:val="auto"/>
                <w:sz w:val="24"/>
              </w:rPr>
              <w:t>15</w:t>
            </w:r>
            <w:r>
              <w:rPr>
                <w:rStyle w:val="TeksttreciPogrubienie"/>
                <w:rFonts w:ascii="Times New Roman" w:hAnsi="Times New Roman"/>
                <w:b w:val="0"/>
                <w:color w:val="auto"/>
                <w:sz w:val="24"/>
              </w:rPr>
              <w:t>.</w:t>
            </w:r>
          </w:p>
          <w:p w14:paraId="69E0A0E6" w14:textId="359866D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 xml:space="preserve">Dacă rândurile </w:t>
            </w:r>
            <w:r w:rsidRPr="00A9271D">
              <w:rPr>
                <w:rStyle w:val="TeksttreciPogrubienie"/>
                <w:rFonts w:ascii="Times New Roman" w:hAnsi="Times New Roman"/>
                <w:b w:val="0"/>
                <w:color w:val="auto"/>
                <w:sz w:val="24"/>
              </w:rPr>
              <w:t>14</w:t>
            </w:r>
            <w:r>
              <w:rPr>
                <w:rStyle w:val="TeksttreciPogrubienie"/>
                <w:rFonts w:ascii="Times New Roman" w:hAnsi="Times New Roman"/>
                <w:b w:val="0"/>
                <w:color w:val="auto"/>
                <w:sz w:val="24"/>
              </w:rPr>
              <w:t xml:space="preserve"> și </w:t>
            </w:r>
            <w:r w:rsidRPr="00A9271D">
              <w:rPr>
                <w:rStyle w:val="TeksttreciPogrubienie"/>
                <w:rFonts w:ascii="Times New Roman" w:hAnsi="Times New Roman"/>
                <w:b w:val="0"/>
                <w:color w:val="auto"/>
                <w:sz w:val="24"/>
              </w:rPr>
              <w:t>15</w:t>
            </w:r>
            <w:r>
              <w:rPr>
                <w:rStyle w:val="TeksttreciPogrubienie"/>
                <w:rFonts w:ascii="Times New Roman" w:hAnsi="Times New Roman"/>
                <w:b w:val="0"/>
                <w:color w:val="auto"/>
                <w:sz w:val="24"/>
              </w:rPr>
              <w:t xml:space="preserve"> se bazează pe valorile medii, acest cuantum reprezintă suma valorilor de sfârșit de trimestru corespunzătoare conținutului rândurilor</w:t>
            </w:r>
            <w:r w:rsidR="007407FF">
              <w:rPr>
                <w:rStyle w:val="TeksttreciPogrubienie"/>
                <w:rFonts w:ascii="Times New Roman" w:hAnsi="Times New Roman"/>
                <w:b w:val="0"/>
                <w:color w:val="auto"/>
                <w:sz w:val="24"/>
              </w:rPr>
              <w:t> </w:t>
            </w:r>
            <w:r w:rsidRPr="00A9271D">
              <w:rPr>
                <w:rStyle w:val="TeksttreciPogrubienie"/>
                <w:rFonts w:ascii="Times New Roman" w:hAnsi="Times New Roman"/>
                <w:b w:val="0"/>
                <w:color w:val="auto"/>
                <w:sz w:val="24"/>
              </w:rPr>
              <w:t>14</w:t>
            </w:r>
            <w:r>
              <w:rPr>
                <w:rStyle w:val="TeksttreciPogrubienie"/>
                <w:rFonts w:ascii="Times New Roman" w:hAnsi="Times New Roman"/>
                <w:b w:val="0"/>
                <w:color w:val="auto"/>
                <w:sz w:val="24"/>
              </w:rPr>
              <w:t xml:space="preserve"> și </w:t>
            </w:r>
            <w:r w:rsidRPr="00A9271D">
              <w:rPr>
                <w:rStyle w:val="TeksttreciPogrubienie"/>
                <w:rFonts w:ascii="Times New Roman" w:hAnsi="Times New Roman"/>
                <w:b w:val="0"/>
                <w:color w:val="auto"/>
                <w:sz w:val="24"/>
              </w:rPr>
              <w:t>15</w:t>
            </w:r>
            <w:r>
              <w:rPr>
                <w:rStyle w:val="TeksttreciPogrubienie"/>
                <w:rFonts w:ascii="Times New Roman" w:hAnsi="Times New Roman"/>
                <w:b w:val="0"/>
                <w:color w:val="auto"/>
                <w:sz w:val="24"/>
              </w:rPr>
              <w:t>.</w:t>
            </w:r>
          </w:p>
        </w:tc>
      </w:tr>
      <w:tr w:rsidR="002312DE" w:rsidRPr="007717F5" w14:paraId="69E0A0EC" w14:textId="77777777" w:rsidTr="007407FF">
        <w:trPr>
          <w:trHeight w:val="983"/>
        </w:trPr>
        <w:tc>
          <w:tcPr>
            <w:tcW w:w="1380" w:type="dxa"/>
            <w:vAlign w:val="center"/>
          </w:tcPr>
          <w:p w14:paraId="69E0A0E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A9271D">
              <w:rPr>
                <w:rFonts w:ascii="Times New Roman" w:hAnsi="Times New Roman"/>
                <w:sz w:val="24"/>
              </w:rPr>
              <w:t>30</w:t>
            </w:r>
          </w:p>
        </w:tc>
        <w:tc>
          <w:tcPr>
            <w:tcW w:w="7659" w:type="dxa"/>
            <w:vAlign w:val="center"/>
          </w:tcPr>
          <w:p w14:paraId="69E0A0E9"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Indicatorul de măsurare a expunerii totale (inclusiv impactul oricărei exceptări temporare aplicabile rezervelor la bănci centrale) care include valorile medii de pe rândul </w:t>
            </w:r>
            <w:r w:rsidRPr="00A9271D">
              <w:rPr>
                <w:rStyle w:val="TeksttreciPogrubienie"/>
                <w:rFonts w:ascii="Times New Roman" w:hAnsi="Times New Roman"/>
                <w:color w:val="auto"/>
                <w:sz w:val="24"/>
              </w:rPr>
              <w:t>28</w:t>
            </w:r>
            <w:r>
              <w:rPr>
                <w:rStyle w:val="TeksttreciPogrubienie"/>
                <w:rFonts w:ascii="Times New Roman" w:hAnsi="Times New Roman"/>
                <w:color w:val="auto"/>
                <w:sz w:val="24"/>
              </w:rPr>
              <w:t xml:space="preserve"> ale activelor SFT brute (după ajustarea pentru tranzacțiile contabilizate ca vânzări și deducerea cuantumurilor aferente sumelor de plătit și de încasat în numerar)</w:t>
            </w:r>
          </w:p>
          <w:p w14:paraId="69E0A0EA" w14:textId="0788D981"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 xml:space="preserve">Articolul </w:t>
            </w:r>
            <w:r w:rsidRPr="00A9271D">
              <w:rPr>
                <w:rStyle w:val="TeksttreciPogrubienie"/>
                <w:rFonts w:ascii="Times New Roman" w:hAnsi="Times New Roman"/>
                <w:b w:val="0"/>
                <w:color w:val="auto"/>
                <w:sz w:val="24"/>
              </w:rPr>
              <w:t>451</w:t>
            </w:r>
            <w:r>
              <w:rPr>
                <w:rStyle w:val="TeksttreciPogrubienie"/>
                <w:rFonts w:ascii="Times New Roman" w:hAnsi="Times New Roman"/>
                <w:b w:val="0"/>
                <w:color w:val="auto"/>
                <w:sz w:val="24"/>
              </w:rPr>
              <w:t xml:space="preserve"> alineatul (</w:t>
            </w:r>
            <w:r w:rsidRPr="00A9271D">
              <w:rPr>
                <w:rStyle w:val="TeksttreciPogrubienie"/>
                <w:rFonts w:ascii="Times New Roman" w:hAnsi="Times New Roman"/>
                <w:b w:val="0"/>
                <w:color w:val="auto"/>
                <w:sz w:val="24"/>
              </w:rPr>
              <w:t>3</w:t>
            </w:r>
            <w:r>
              <w:rPr>
                <w:rStyle w:val="TeksttreciPogrubienie"/>
                <w:rFonts w:ascii="Times New Roman" w:hAnsi="Times New Roman"/>
                <w:b w:val="0"/>
                <w:color w:val="auto"/>
                <w:sz w:val="24"/>
              </w:rPr>
              <w:t xml:space="preserve">) din Regulamentul (UE) nr. </w:t>
            </w:r>
            <w:r w:rsidRPr="00A9271D">
              <w:rPr>
                <w:rStyle w:val="TeksttreciPogrubienie"/>
                <w:rFonts w:ascii="Times New Roman" w:hAnsi="Times New Roman"/>
                <w:b w:val="0"/>
                <w:color w:val="auto"/>
                <w:sz w:val="24"/>
              </w:rPr>
              <w:t>575</w:t>
            </w:r>
            <w:r>
              <w:rPr>
                <w:rStyle w:val="TeksttreciPogrubienie"/>
                <w:rFonts w:ascii="Times New Roman" w:hAnsi="Times New Roman"/>
                <w:b w:val="0"/>
                <w:color w:val="auto"/>
                <w:sz w:val="24"/>
              </w:rPr>
              <w:t>/</w:t>
            </w:r>
            <w:r w:rsidRPr="00A9271D">
              <w:rPr>
                <w:rStyle w:val="TeksttreciPogrubienie"/>
                <w:rFonts w:ascii="Times New Roman" w:hAnsi="Times New Roman"/>
                <w:b w:val="0"/>
                <w:color w:val="auto"/>
                <w:sz w:val="24"/>
              </w:rPr>
              <w:t>2013</w:t>
            </w:r>
          </w:p>
          <w:p w14:paraId="69E0A0E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 xml:space="preserve">Indicatorul de măsurare a expunerii totale (inclusiv impactul oricărei exceptări temporare aplicabile rezervelor la bănci centrale), utilizând valorile medii calculate pentru fiecare zi a trimestrului de publicare, pentru cuantumurile </w:t>
            </w:r>
            <w:r>
              <w:rPr>
                <w:rStyle w:val="TeksttreciPogrubienie"/>
                <w:rFonts w:ascii="Times New Roman" w:hAnsi="Times New Roman"/>
                <w:b w:val="0"/>
                <w:color w:val="auto"/>
                <w:sz w:val="24"/>
              </w:rPr>
              <w:lastRenderedPageBreak/>
              <w:t>indicatorului de măsurare a expunerii aferente activelor SFT brute (după ajustarea pentru tranzacțiile contabilizate ca vânzări și deducerea cuantumurilor aferente sumelor de plătit și de încasat în numerar)</w:t>
            </w:r>
          </w:p>
        </w:tc>
      </w:tr>
      <w:tr w:rsidR="002312DE" w:rsidRPr="007717F5" w14:paraId="69E0A0F2" w14:textId="77777777" w:rsidTr="009F3999">
        <w:trPr>
          <w:trHeight w:val="2265"/>
        </w:trPr>
        <w:tc>
          <w:tcPr>
            <w:tcW w:w="1380" w:type="dxa"/>
            <w:vAlign w:val="center"/>
          </w:tcPr>
          <w:p w14:paraId="69E0A0E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A9271D">
              <w:rPr>
                <w:rFonts w:ascii="Times New Roman" w:hAnsi="Times New Roman"/>
                <w:sz w:val="24"/>
              </w:rPr>
              <w:lastRenderedPageBreak/>
              <w:t>30</w:t>
            </w:r>
            <w:r>
              <w:rPr>
                <w:rFonts w:ascii="Times New Roman" w:hAnsi="Times New Roman"/>
                <w:sz w:val="24"/>
              </w:rPr>
              <w:t>a</w:t>
            </w:r>
          </w:p>
        </w:tc>
        <w:tc>
          <w:tcPr>
            <w:tcW w:w="7659" w:type="dxa"/>
            <w:vAlign w:val="center"/>
          </w:tcPr>
          <w:p w14:paraId="69E0A0EE"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Indicatorul de măsurare a expunerii totale (excluzând impactul oricărei exceptări temporare aplicabile rezervelor la bănci centrale) care include valorile medii de pe rândul </w:t>
            </w:r>
            <w:r w:rsidRPr="00A9271D">
              <w:rPr>
                <w:rStyle w:val="TeksttreciPogrubienie"/>
                <w:rFonts w:ascii="Times New Roman" w:hAnsi="Times New Roman"/>
                <w:color w:val="auto"/>
                <w:sz w:val="24"/>
              </w:rPr>
              <w:t>28</w:t>
            </w:r>
            <w:r>
              <w:rPr>
                <w:rStyle w:val="TeksttreciPogrubienie"/>
                <w:rFonts w:ascii="Times New Roman" w:hAnsi="Times New Roman"/>
                <w:color w:val="auto"/>
                <w:sz w:val="24"/>
              </w:rPr>
              <w:t xml:space="preserve"> ale activelor SFT brute (după ajustarea pentru tranzacțiile contabilizate ca vânzări și deducerea cuantumurilor aferente sumelor de plătit și de încasat în numerar)</w:t>
            </w:r>
          </w:p>
          <w:p w14:paraId="69E0A0EF" w14:textId="280CD480"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 xml:space="preserve">Articolul </w:t>
            </w:r>
            <w:r w:rsidRPr="00A9271D">
              <w:rPr>
                <w:rStyle w:val="TeksttreciPogrubienie"/>
                <w:rFonts w:ascii="Times New Roman" w:hAnsi="Times New Roman"/>
                <w:b w:val="0"/>
                <w:color w:val="auto"/>
                <w:sz w:val="24"/>
              </w:rPr>
              <w:t>451</w:t>
            </w:r>
            <w:r>
              <w:rPr>
                <w:rStyle w:val="TeksttreciPogrubienie"/>
                <w:rFonts w:ascii="Times New Roman" w:hAnsi="Times New Roman"/>
                <w:b w:val="0"/>
                <w:color w:val="auto"/>
                <w:sz w:val="24"/>
              </w:rPr>
              <w:t xml:space="preserve"> alineatul (</w:t>
            </w:r>
            <w:r w:rsidRPr="00A9271D">
              <w:rPr>
                <w:rStyle w:val="TeksttreciPogrubienie"/>
                <w:rFonts w:ascii="Times New Roman" w:hAnsi="Times New Roman"/>
                <w:b w:val="0"/>
                <w:color w:val="auto"/>
                <w:sz w:val="24"/>
              </w:rPr>
              <w:t>3</w:t>
            </w:r>
            <w:r>
              <w:rPr>
                <w:rStyle w:val="TeksttreciPogrubienie"/>
                <w:rFonts w:ascii="Times New Roman" w:hAnsi="Times New Roman"/>
                <w:b w:val="0"/>
                <w:color w:val="auto"/>
                <w:sz w:val="24"/>
              </w:rPr>
              <w:t xml:space="preserve">) din Regulamentul (UE) nr. </w:t>
            </w:r>
            <w:r w:rsidRPr="00A9271D">
              <w:rPr>
                <w:rStyle w:val="TeksttreciPogrubienie"/>
                <w:rFonts w:ascii="Times New Roman" w:hAnsi="Times New Roman"/>
                <w:b w:val="0"/>
                <w:color w:val="auto"/>
                <w:sz w:val="24"/>
              </w:rPr>
              <w:t>575</w:t>
            </w:r>
            <w:r>
              <w:rPr>
                <w:rStyle w:val="TeksttreciPogrubienie"/>
                <w:rFonts w:ascii="Times New Roman" w:hAnsi="Times New Roman"/>
                <w:b w:val="0"/>
                <w:color w:val="auto"/>
                <w:sz w:val="24"/>
              </w:rPr>
              <w:t>/</w:t>
            </w:r>
            <w:r w:rsidRPr="00A9271D">
              <w:rPr>
                <w:rStyle w:val="TeksttreciPogrubienie"/>
                <w:rFonts w:ascii="Times New Roman" w:hAnsi="Times New Roman"/>
                <w:b w:val="0"/>
                <w:color w:val="auto"/>
                <w:sz w:val="24"/>
              </w:rPr>
              <w:t>2013</w:t>
            </w:r>
          </w:p>
          <w:p w14:paraId="69E0A0F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Indicatorul de măsurare a expunerii totale (excluzând impactul oricărei exceptări temporare aplicabile rezervelor la bănci centrale), utilizând valorile medii calculate pentru fiecare zi a trimestrului de publicare, pentru cuantumurile indicatorului de măsurare a expunerii aferente activelor SFT brute (după ajustarea pentru tranzacțiile contabilizate ca vânzări și deducerea cuantumurilor aferente sumelor de plătit și de încasat în numerar).</w:t>
            </w:r>
          </w:p>
          <w:p w14:paraId="69E0A0F1"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b w:val="0"/>
                <w:color w:val="auto"/>
                <w:sz w:val="24"/>
              </w:rPr>
              <w:t xml:space="preserve">Dacă indicatorul de măsurare a expunerii totale al unei instituții nu face obiectul unei exceptări temporare a rezervelor la bănci centrale, această valoare va fi egală cu valoarea publicată pe rândul </w:t>
            </w:r>
            <w:r w:rsidRPr="00A9271D">
              <w:rPr>
                <w:rStyle w:val="TeksttreciPogrubienie"/>
                <w:rFonts w:ascii="Times New Roman" w:hAnsi="Times New Roman"/>
                <w:b w:val="0"/>
                <w:color w:val="auto"/>
                <w:sz w:val="24"/>
              </w:rPr>
              <w:t>30</w:t>
            </w:r>
            <w:r>
              <w:rPr>
                <w:rStyle w:val="TeksttreciPogrubienie"/>
                <w:rFonts w:ascii="Times New Roman" w:hAnsi="Times New Roman"/>
                <w:b w:val="0"/>
                <w:color w:val="auto"/>
                <w:sz w:val="24"/>
              </w:rPr>
              <w:t xml:space="preserve"> din prezentul model.</w:t>
            </w:r>
          </w:p>
        </w:tc>
      </w:tr>
      <w:tr w:rsidR="002312DE" w:rsidRPr="007717F5" w14:paraId="69E0A0F6" w14:textId="77777777" w:rsidTr="009F3999">
        <w:trPr>
          <w:trHeight w:val="836"/>
        </w:trPr>
        <w:tc>
          <w:tcPr>
            <w:tcW w:w="1380" w:type="dxa"/>
            <w:vAlign w:val="center"/>
          </w:tcPr>
          <w:p w14:paraId="69E0A0F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A9271D">
              <w:rPr>
                <w:rFonts w:ascii="Times New Roman" w:hAnsi="Times New Roman"/>
                <w:sz w:val="24"/>
              </w:rPr>
              <w:t>31</w:t>
            </w:r>
          </w:p>
        </w:tc>
        <w:tc>
          <w:tcPr>
            <w:tcW w:w="7659" w:type="dxa"/>
            <w:vAlign w:val="center"/>
          </w:tcPr>
          <w:p w14:paraId="69E0A0F4"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Indicatorul efectului de levier (inclusiv impactul oricărei exceptări temporare aplicabile rezervelor la bănci centrale) care include valorile medii de pe rândul </w:t>
            </w:r>
            <w:r w:rsidRPr="00A9271D">
              <w:rPr>
                <w:rStyle w:val="TeksttreciPogrubienie"/>
                <w:rFonts w:ascii="Times New Roman" w:hAnsi="Times New Roman"/>
                <w:color w:val="auto"/>
                <w:sz w:val="24"/>
              </w:rPr>
              <w:t>28</w:t>
            </w:r>
            <w:r>
              <w:rPr>
                <w:rStyle w:val="TeksttreciPogrubienie"/>
                <w:rFonts w:ascii="Times New Roman" w:hAnsi="Times New Roman"/>
                <w:color w:val="auto"/>
                <w:sz w:val="24"/>
              </w:rPr>
              <w:t xml:space="preserve"> ale activelor SFT brute (după ajustarea pentru tranzacțiile contabilizate ca vânzări și deducerea cuantumurilor aferente sumelor de plătit și de încasat în numerar)</w:t>
            </w:r>
          </w:p>
          <w:p w14:paraId="69E0A0F5" w14:textId="0F40F38B"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 xml:space="preserve">Articolul </w:t>
            </w:r>
            <w:r w:rsidRPr="00A9271D">
              <w:rPr>
                <w:rStyle w:val="TeksttreciPogrubienie"/>
                <w:rFonts w:ascii="Times New Roman" w:hAnsi="Times New Roman"/>
                <w:b w:val="0"/>
                <w:color w:val="auto"/>
                <w:sz w:val="24"/>
              </w:rPr>
              <w:t>451</w:t>
            </w:r>
            <w:r>
              <w:rPr>
                <w:rStyle w:val="TeksttreciPogrubienie"/>
                <w:rFonts w:ascii="Times New Roman" w:hAnsi="Times New Roman"/>
                <w:b w:val="0"/>
                <w:color w:val="auto"/>
                <w:sz w:val="24"/>
              </w:rPr>
              <w:t xml:space="preserve"> alineatul (</w:t>
            </w:r>
            <w:r w:rsidRPr="00A9271D">
              <w:rPr>
                <w:rStyle w:val="TeksttreciPogrubienie"/>
                <w:rFonts w:ascii="Times New Roman" w:hAnsi="Times New Roman"/>
                <w:b w:val="0"/>
                <w:color w:val="auto"/>
                <w:sz w:val="24"/>
              </w:rPr>
              <w:t>3</w:t>
            </w:r>
            <w:r>
              <w:rPr>
                <w:rStyle w:val="TeksttreciPogrubienie"/>
                <w:rFonts w:ascii="Times New Roman" w:hAnsi="Times New Roman"/>
                <w:b w:val="0"/>
                <w:color w:val="auto"/>
                <w:sz w:val="24"/>
              </w:rPr>
              <w:t xml:space="preserve">) din Regulamentul (UE) nr. </w:t>
            </w:r>
            <w:r w:rsidRPr="00A9271D">
              <w:rPr>
                <w:rStyle w:val="TeksttreciPogrubienie"/>
                <w:rFonts w:ascii="Times New Roman" w:hAnsi="Times New Roman"/>
                <w:b w:val="0"/>
                <w:color w:val="auto"/>
                <w:sz w:val="24"/>
              </w:rPr>
              <w:t>575</w:t>
            </w:r>
            <w:r>
              <w:rPr>
                <w:rStyle w:val="TeksttreciPogrubienie"/>
                <w:rFonts w:ascii="Times New Roman" w:hAnsi="Times New Roman"/>
                <w:b w:val="0"/>
                <w:color w:val="auto"/>
                <w:sz w:val="24"/>
              </w:rPr>
              <w:t>/</w:t>
            </w:r>
            <w:r w:rsidRPr="00A9271D">
              <w:rPr>
                <w:rStyle w:val="TeksttreciPogrubienie"/>
                <w:rFonts w:ascii="Times New Roman" w:hAnsi="Times New Roman"/>
                <w:b w:val="0"/>
                <w:color w:val="auto"/>
                <w:sz w:val="24"/>
              </w:rPr>
              <w:t>2013</w:t>
            </w:r>
          </w:p>
        </w:tc>
      </w:tr>
      <w:tr w:rsidR="002312DE" w:rsidRPr="007717F5" w14:paraId="69E0A0FA" w14:textId="77777777" w:rsidTr="009F3999">
        <w:trPr>
          <w:trHeight w:val="915"/>
        </w:trPr>
        <w:tc>
          <w:tcPr>
            <w:tcW w:w="1380" w:type="dxa"/>
            <w:vAlign w:val="center"/>
          </w:tcPr>
          <w:p w14:paraId="69E0A0F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sidRPr="00A9271D">
              <w:rPr>
                <w:rFonts w:ascii="Times New Roman" w:hAnsi="Times New Roman"/>
                <w:sz w:val="24"/>
              </w:rPr>
              <w:t>31</w:t>
            </w:r>
            <w:r>
              <w:rPr>
                <w:rFonts w:ascii="Times New Roman" w:hAnsi="Times New Roman"/>
                <w:sz w:val="24"/>
              </w:rPr>
              <w:t>a</w:t>
            </w:r>
          </w:p>
        </w:tc>
        <w:tc>
          <w:tcPr>
            <w:tcW w:w="7659" w:type="dxa"/>
            <w:vAlign w:val="center"/>
          </w:tcPr>
          <w:p w14:paraId="69E0A0F8"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Indicatorul efectului de levier (excluzând impactul oricărei exceptări temporare aplicabile rezervelor la bănci centrale) care include valorile medii de pe rândul </w:t>
            </w:r>
            <w:r w:rsidRPr="00A9271D">
              <w:rPr>
                <w:rStyle w:val="TeksttreciPogrubienie"/>
                <w:rFonts w:ascii="Times New Roman" w:hAnsi="Times New Roman"/>
                <w:color w:val="auto"/>
                <w:sz w:val="24"/>
              </w:rPr>
              <w:t>28</w:t>
            </w:r>
            <w:r>
              <w:rPr>
                <w:rStyle w:val="TeksttreciPogrubienie"/>
                <w:rFonts w:ascii="Times New Roman" w:hAnsi="Times New Roman"/>
                <w:color w:val="auto"/>
                <w:sz w:val="24"/>
              </w:rPr>
              <w:t xml:space="preserve"> ale activelor SFT brute (după ajustarea pentru tranzacțiile contabilizate ca vânzări și deducerea cuantumurilor aferente sumelor de plătit și de încasat în numerar)</w:t>
            </w:r>
          </w:p>
          <w:p w14:paraId="69E0A0F9" w14:textId="49CBC215"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 xml:space="preserve">Articolul </w:t>
            </w:r>
            <w:r w:rsidRPr="00A9271D">
              <w:rPr>
                <w:rStyle w:val="TeksttreciPogrubienie"/>
                <w:rFonts w:ascii="Times New Roman" w:hAnsi="Times New Roman"/>
                <w:b w:val="0"/>
                <w:color w:val="auto"/>
                <w:sz w:val="24"/>
              </w:rPr>
              <w:t>451</w:t>
            </w:r>
            <w:r>
              <w:rPr>
                <w:rStyle w:val="TeksttreciPogrubienie"/>
                <w:rFonts w:ascii="Times New Roman" w:hAnsi="Times New Roman"/>
                <w:b w:val="0"/>
                <w:color w:val="auto"/>
                <w:sz w:val="24"/>
              </w:rPr>
              <w:t xml:space="preserve"> alineatul (</w:t>
            </w:r>
            <w:r w:rsidRPr="00A9271D">
              <w:rPr>
                <w:rStyle w:val="TeksttreciPogrubienie"/>
                <w:rFonts w:ascii="Times New Roman" w:hAnsi="Times New Roman"/>
                <w:b w:val="0"/>
                <w:color w:val="auto"/>
                <w:sz w:val="24"/>
              </w:rPr>
              <w:t>3</w:t>
            </w:r>
            <w:r>
              <w:rPr>
                <w:rStyle w:val="TeksttreciPogrubienie"/>
                <w:rFonts w:ascii="Times New Roman" w:hAnsi="Times New Roman"/>
                <w:b w:val="0"/>
                <w:color w:val="auto"/>
                <w:sz w:val="24"/>
              </w:rPr>
              <w:t xml:space="preserve">) din Regulamentul (UE) nr. </w:t>
            </w:r>
            <w:r w:rsidRPr="00A9271D">
              <w:rPr>
                <w:rStyle w:val="TeksttreciPogrubienie"/>
                <w:rFonts w:ascii="Times New Roman" w:hAnsi="Times New Roman"/>
                <w:b w:val="0"/>
                <w:color w:val="auto"/>
                <w:sz w:val="24"/>
              </w:rPr>
              <w:t>575</w:t>
            </w:r>
            <w:r>
              <w:rPr>
                <w:rStyle w:val="TeksttreciPogrubienie"/>
                <w:rFonts w:ascii="Times New Roman" w:hAnsi="Times New Roman"/>
                <w:b w:val="0"/>
                <w:color w:val="auto"/>
                <w:sz w:val="24"/>
              </w:rPr>
              <w:t>/</w:t>
            </w:r>
            <w:r w:rsidRPr="00A9271D">
              <w:rPr>
                <w:rStyle w:val="TeksttreciPogrubienie"/>
                <w:rFonts w:ascii="Times New Roman" w:hAnsi="Times New Roman"/>
                <w:b w:val="0"/>
                <w:color w:val="auto"/>
                <w:sz w:val="24"/>
              </w:rPr>
              <w:t>2013</w:t>
            </w:r>
          </w:p>
        </w:tc>
      </w:tr>
    </w:tbl>
    <w:p w14:paraId="69E0A0FB" w14:textId="77777777" w:rsidR="00646595" w:rsidRPr="007717F5" w:rsidRDefault="00646595" w:rsidP="0064659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rPr>
      </w:pPr>
    </w:p>
    <w:p w14:paraId="69E0A0FC" w14:textId="77777777" w:rsidR="00646595" w:rsidRPr="007717F5" w:rsidRDefault="00646595" w:rsidP="00646595">
      <w:pPr>
        <w:pStyle w:val="Teksttreci20"/>
        <w:shd w:val="clear" w:color="auto" w:fill="auto"/>
        <w:tabs>
          <w:tab w:val="left" w:pos="235"/>
        </w:tabs>
        <w:spacing w:after="120" w:line="240" w:lineRule="auto"/>
        <w:jc w:val="left"/>
        <w:rPr>
          <w:rFonts w:ascii="Times New Roman" w:hAnsi="Times New Roman" w:cs="Times New Roman"/>
          <w:sz w:val="24"/>
          <w:szCs w:val="24"/>
        </w:rPr>
      </w:pPr>
      <w:r>
        <w:rPr>
          <w:rFonts w:ascii="Times New Roman" w:hAnsi="Times New Roman"/>
          <w:sz w:val="24"/>
        </w:rPr>
        <w:t>Modelul EU LR</w:t>
      </w:r>
      <w:r w:rsidRPr="00A9271D">
        <w:rPr>
          <w:rFonts w:ascii="Times New Roman" w:hAnsi="Times New Roman"/>
          <w:sz w:val="24"/>
        </w:rPr>
        <w:t>3</w:t>
      </w:r>
      <w:r>
        <w:rPr>
          <w:rFonts w:ascii="Times New Roman" w:hAnsi="Times New Roman"/>
          <w:sz w:val="24"/>
        </w:rPr>
        <w:t xml:space="preserve"> – LRSpl: defalcarea expunerilor bilanțiere (cu excepția instrumentelor financiare derivate, a SFT-urilor și a expunerilor exceptate). </w:t>
      </w:r>
      <w:r>
        <w:rPr>
          <w:rFonts w:ascii="Times New Roman" w:hAnsi="Times New Roman"/>
          <w:b w:val="0"/>
          <w:sz w:val="24"/>
        </w:rPr>
        <w:t>Format fix</w:t>
      </w:r>
    </w:p>
    <w:p w14:paraId="69E0A0FD" w14:textId="701FBE2E" w:rsidR="00646595" w:rsidRPr="007717F5" w:rsidRDefault="00646595" w:rsidP="00646595">
      <w:pPr>
        <w:pStyle w:val="ListParagraph"/>
        <w:numPr>
          <w:ilvl w:val="0"/>
          <w:numId w:val="6"/>
        </w:numPr>
        <w:spacing w:after="120"/>
        <w:ind w:left="426"/>
        <w:rPr>
          <w:rFonts w:ascii="Times New Roman" w:hAnsi="Times New Roman"/>
          <w:sz w:val="24"/>
          <w:szCs w:val="24"/>
        </w:rPr>
      </w:pPr>
      <w:r>
        <w:rPr>
          <w:rFonts w:ascii="Times New Roman" w:hAnsi="Times New Roman"/>
          <w:sz w:val="24"/>
        </w:rPr>
        <w:t xml:space="preserve">Instituțiile aplică instrucțiunile furnizate în prezenta secțiune pentru completarea modelului LRSpl în conformitate cu articolul </w:t>
      </w:r>
      <w:r w:rsidRPr="00A9271D">
        <w:rPr>
          <w:rFonts w:ascii="Times New Roman" w:hAnsi="Times New Roman"/>
          <w:sz w:val="24"/>
        </w:rPr>
        <w:t>451</w:t>
      </w:r>
      <w:r>
        <w:rPr>
          <w:rFonts w:ascii="Times New Roman" w:hAnsi="Times New Roman"/>
          <w:sz w:val="24"/>
        </w:rPr>
        <w:t xml:space="preserve"> alineatul (</w:t>
      </w:r>
      <w:r w:rsidRPr="00A9271D">
        <w:rPr>
          <w:rFonts w:ascii="Times New Roman" w:hAnsi="Times New Roman"/>
          <w:sz w:val="24"/>
        </w:rPr>
        <w:t>1</w:t>
      </w:r>
      <w:r>
        <w:rPr>
          <w:rFonts w:ascii="Times New Roman" w:hAnsi="Times New Roman"/>
          <w:sz w:val="24"/>
        </w:rPr>
        <w:t xml:space="preserve">) litera (b)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7659"/>
      </w:tblGrid>
      <w:tr w:rsidR="002312DE" w:rsidRPr="007717F5" w14:paraId="69E0A0FF" w14:textId="77777777" w:rsidTr="009F399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0FE"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Referințe juridice și instrucțiuni</w:t>
            </w:r>
          </w:p>
        </w:tc>
      </w:tr>
      <w:tr w:rsidR="002312DE" w:rsidRPr="007717F5" w14:paraId="69E0A102" w14:textId="77777777" w:rsidTr="009F3999">
        <w:trPr>
          <w:trHeight w:val="238"/>
        </w:trPr>
        <w:tc>
          <w:tcPr>
            <w:tcW w:w="1380" w:type="dxa"/>
            <w:shd w:val="clear" w:color="auto" w:fill="D9D9D9" w:themeFill="background1" w:themeFillShade="D9"/>
          </w:tcPr>
          <w:p w14:paraId="69E0A100"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Numărul rândului</w:t>
            </w:r>
          </w:p>
        </w:tc>
        <w:tc>
          <w:tcPr>
            <w:tcW w:w="7659" w:type="dxa"/>
            <w:shd w:val="clear" w:color="auto" w:fill="D9D9D9" w:themeFill="background1" w:themeFillShade="D9"/>
          </w:tcPr>
          <w:p w14:paraId="69E0A101"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Explicație</w:t>
            </w:r>
          </w:p>
        </w:tc>
      </w:tr>
      <w:tr w:rsidR="002312DE" w:rsidRPr="007717F5" w14:paraId="69E0A106" w14:textId="77777777" w:rsidTr="009F3999">
        <w:trPr>
          <w:trHeight w:val="1161"/>
        </w:trPr>
        <w:tc>
          <w:tcPr>
            <w:tcW w:w="1380" w:type="dxa"/>
            <w:vAlign w:val="center"/>
          </w:tcPr>
          <w:p w14:paraId="69E0A10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w:t>
            </w:r>
            <w:r w:rsidRPr="00A9271D">
              <w:rPr>
                <w:rFonts w:ascii="Times New Roman" w:hAnsi="Times New Roman"/>
                <w:sz w:val="24"/>
              </w:rPr>
              <w:t>1</w:t>
            </w:r>
          </w:p>
        </w:tc>
        <w:tc>
          <w:tcPr>
            <w:tcW w:w="7659" w:type="dxa"/>
          </w:tcPr>
          <w:p w14:paraId="69E0A10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Totalul expunerilor bilanțiere (cu excepția instrumentelor financiare derivate, a SFT-urilor și a expunerilor exceptate), din care:</w:t>
            </w:r>
          </w:p>
          <w:p w14:paraId="69E0A10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Instituțiile publică suma cuantumurilor de pe rândurile EU-</w:t>
            </w:r>
            <w:r w:rsidRPr="00A9271D">
              <w:rPr>
                <w:rFonts w:ascii="Times New Roman" w:hAnsi="Times New Roman"/>
                <w:sz w:val="24"/>
              </w:rPr>
              <w:t>2</w:t>
            </w:r>
            <w:r>
              <w:rPr>
                <w:rFonts w:ascii="Times New Roman" w:hAnsi="Times New Roman"/>
                <w:sz w:val="24"/>
              </w:rPr>
              <w:t xml:space="preserve"> și EU-</w:t>
            </w:r>
            <w:r w:rsidRPr="00A9271D">
              <w:rPr>
                <w:rFonts w:ascii="Times New Roman" w:hAnsi="Times New Roman"/>
                <w:sz w:val="24"/>
              </w:rPr>
              <w:t>3</w:t>
            </w:r>
            <w:r>
              <w:rPr>
                <w:rFonts w:ascii="Times New Roman" w:hAnsi="Times New Roman"/>
                <w:sz w:val="24"/>
              </w:rPr>
              <w:t xml:space="preserve"> din modelul EU LR</w:t>
            </w:r>
            <w:r w:rsidRPr="00A9271D">
              <w:rPr>
                <w:rFonts w:ascii="Times New Roman" w:hAnsi="Times New Roman"/>
                <w:sz w:val="24"/>
              </w:rPr>
              <w:t>3</w:t>
            </w:r>
            <w:r>
              <w:rPr>
                <w:rFonts w:ascii="Times New Roman" w:hAnsi="Times New Roman"/>
                <w:sz w:val="24"/>
              </w:rPr>
              <w:t xml:space="preserve"> – LRSpl.</w:t>
            </w:r>
          </w:p>
        </w:tc>
      </w:tr>
      <w:tr w:rsidR="002312DE" w:rsidRPr="007717F5" w14:paraId="69E0A10A" w14:textId="77777777" w:rsidTr="009F3999">
        <w:trPr>
          <w:trHeight w:val="1438"/>
        </w:trPr>
        <w:tc>
          <w:tcPr>
            <w:tcW w:w="1380" w:type="dxa"/>
            <w:vAlign w:val="center"/>
          </w:tcPr>
          <w:p w14:paraId="69E0A10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w:t>
            </w:r>
            <w:r w:rsidRPr="00A9271D">
              <w:rPr>
                <w:rFonts w:ascii="Times New Roman" w:hAnsi="Times New Roman"/>
                <w:sz w:val="24"/>
              </w:rPr>
              <w:t>2</w:t>
            </w:r>
          </w:p>
        </w:tc>
        <w:tc>
          <w:tcPr>
            <w:tcW w:w="7659" w:type="dxa"/>
          </w:tcPr>
          <w:p w14:paraId="69E0A10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Expuneri incluse în portofoliul de tranzacționare</w:t>
            </w:r>
          </w:p>
          <w:p w14:paraId="69E0A10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Instituțiile publică expunerile care fac parte din valoarea totală a expunerii corespunzătoare activelor din portofoliul de tranzacționare, cu excepția instrumentelor financiare derivate, a SFT-urilor și a expunerilor exceptate.</w:t>
            </w:r>
          </w:p>
        </w:tc>
      </w:tr>
      <w:tr w:rsidR="002312DE" w:rsidRPr="007717F5" w14:paraId="69E0A10E" w14:textId="77777777" w:rsidTr="009F3999">
        <w:trPr>
          <w:trHeight w:val="438"/>
        </w:trPr>
        <w:tc>
          <w:tcPr>
            <w:tcW w:w="1380" w:type="dxa"/>
            <w:vAlign w:val="center"/>
          </w:tcPr>
          <w:p w14:paraId="69E0A10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w:t>
            </w:r>
            <w:r w:rsidRPr="00A9271D">
              <w:rPr>
                <w:rFonts w:ascii="Times New Roman" w:hAnsi="Times New Roman"/>
                <w:sz w:val="24"/>
              </w:rPr>
              <w:t>3</w:t>
            </w:r>
          </w:p>
        </w:tc>
        <w:tc>
          <w:tcPr>
            <w:tcW w:w="7659" w:type="dxa"/>
          </w:tcPr>
          <w:p w14:paraId="69E0A10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Expuneri incluse în portofoliul bancar, din care:</w:t>
            </w:r>
          </w:p>
          <w:p w14:paraId="69E0A10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Instituțiile publică suma valorilor de pe rândurile de la EU-</w:t>
            </w:r>
            <w:r w:rsidRPr="00A9271D">
              <w:rPr>
                <w:rFonts w:ascii="Times New Roman" w:hAnsi="Times New Roman"/>
                <w:sz w:val="24"/>
              </w:rPr>
              <w:t>4</w:t>
            </w:r>
            <w:r>
              <w:rPr>
                <w:rFonts w:ascii="Times New Roman" w:hAnsi="Times New Roman"/>
                <w:sz w:val="24"/>
              </w:rPr>
              <w:t xml:space="preserve"> la EU-</w:t>
            </w:r>
            <w:r w:rsidRPr="00A9271D">
              <w:rPr>
                <w:rFonts w:ascii="Times New Roman" w:hAnsi="Times New Roman"/>
                <w:sz w:val="24"/>
              </w:rPr>
              <w:t>12</w:t>
            </w:r>
            <w:r>
              <w:rPr>
                <w:rFonts w:ascii="Times New Roman" w:hAnsi="Times New Roman"/>
                <w:sz w:val="24"/>
              </w:rPr>
              <w:t xml:space="preserve"> din modelul EU LR</w:t>
            </w:r>
            <w:r w:rsidRPr="00A9271D">
              <w:rPr>
                <w:rFonts w:ascii="Times New Roman" w:hAnsi="Times New Roman"/>
                <w:sz w:val="24"/>
              </w:rPr>
              <w:t>3</w:t>
            </w:r>
            <w:r>
              <w:rPr>
                <w:rFonts w:ascii="Times New Roman" w:hAnsi="Times New Roman"/>
                <w:sz w:val="24"/>
              </w:rPr>
              <w:t xml:space="preserve"> – LRSpl.</w:t>
            </w:r>
          </w:p>
        </w:tc>
      </w:tr>
      <w:tr w:rsidR="002312DE" w:rsidRPr="007717F5" w14:paraId="69E0A113" w14:textId="77777777" w:rsidTr="009F3999">
        <w:trPr>
          <w:trHeight w:val="1956"/>
        </w:trPr>
        <w:tc>
          <w:tcPr>
            <w:tcW w:w="1380" w:type="dxa"/>
            <w:vAlign w:val="center"/>
          </w:tcPr>
          <w:p w14:paraId="69E0A10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w:t>
            </w:r>
            <w:r w:rsidRPr="00A9271D">
              <w:rPr>
                <w:rFonts w:ascii="Times New Roman" w:hAnsi="Times New Roman"/>
                <w:sz w:val="24"/>
              </w:rPr>
              <w:t>4</w:t>
            </w:r>
          </w:p>
        </w:tc>
        <w:tc>
          <w:tcPr>
            <w:tcW w:w="7659" w:type="dxa"/>
          </w:tcPr>
          <w:p w14:paraId="69E0A110"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Obligațiuni garantate</w:t>
            </w:r>
          </w:p>
          <w:p w14:paraId="69E0A111" w14:textId="1F8DC385"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Instituțiile publică suma expunerilor, care este valoarea totală a expunerii corespunzătoare activelor care iau forma obligațiunilor garantate definite la articolul </w:t>
            </w:r>
            <w:r w:rsidRPr="00A9271D">
              <w:rPr>
                <w:rFonts w:ascii="Times New Roman" w:hAnsi="Times New Roman"/>
                <w:sz w:val="24"/>
              </w:rPr>
              <w:t>129</w:t>
            </w:r>
            <w:r>
              <w:rPr>
                <w:rFonts w:ascii="Times New Roman" w:hAnsi="Times New Roman"/>
                <w:sz w:val="24"/>
              </w:rPr>
              <w:t xml:space="preserve"> și la articolul </w:t>
            </w:r>
            <w:r w:rsidRPr="00A9271D">
              <w:rPr>
                <w:rFonts w:ascii="Times New Roman" w:hAnsi="Times New Roman"/>
                <w:sz w:val="24"/>
              </w:rPr>
              <w:t>161</w:t>
            </w:r>
            <w:r>
              <w:rPr>
                <w:rFonts w:ascii="Times New Roman" w:hAnsi="Times New Roman"/>
                <w:sz w:val="24"/>
              </w:rPr>
              <w:t xml:space="preserve"> alineatul (</w:t>
            </w:r>
            <w:r w:rsidRPr="00A9271D">
              <w:rPr>
                <w:rFonts w:ascii="Times New Roman" w:hAnsi="Times New Roman"/>
                <w:sz w:val="24"/>
              </w:rPr>
              <w:t>1</w:t>
            </w:r>
            <w:r>
              <w:rPr>
                <w:rFonts w:ascii="Times New Roman" w:hAnsi="Times New Roman"/>
                <w:sz w:val="24"/>
              </w:rPr>
              <w:t xml:space="preserve">) litera (d)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p w14:paraId="69E0A112" w14:textId="77777777"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Instituțiile publică expunerea totală corespunzătoare obligațiunilor garantate, fără expunerile aflate în stare de nerambursare.</w:t>
            </w:r>
          </w:p>
        </w:tc>
      </w:tr>
      <w:tr w:rsidR="002312DE" w:rsidRPr="007717F5" w14:paraId="69E0A118" w14:textId="77777777" w:rsidTr="009F3999">
        <w:trPr>
          <w:trHeight w:val="2265"/>
        </w:trPr>
        <w:tc>
          <w:tcPr>
            <w:tcW w:w="1380" w:type="dxa"/>
            <w:vAlign w:val="center"/>
          </w:tcPr>
          <w:p w14:paraId="69E0A11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w:t>
            </w:r>
            <w:r w:rsidRPr="00A9271D">
              <w:rPr>
                <w:rFonts w:ascii="Times New Roman" w:hAnsi="Times New Roman"/>
                <w:sz w:val="24"/>
              </w:rPr>
              <w:t>5</w:t>
            </w:r>
          </w:p>
        </w:tc>
        <w:tc>
          <w:tcPr>
            <w:tcW w:w="7659" w:type="dxa"/>
          </w:tcPr>
          <w:p w14:paraId="69E0A11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Expuneri tratate ca suverane</w:t>
            </w:r>
          </w:p>
          <w:p w14:paraId="69E0A116" w14:textId="48B33920"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Instituțiile publică suma expunerilor, care este valoarea totală a expunerii față de entitățile care sunt tratate ca entități suverane în temeiul Regulamentului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[Administrații centrale și bănci centrale) [articolul </w:t>
            </w:r>
            <w:r w:rsidRPr="00A9271D">
              <w:rPr>
                <w:rFonts w:ascii="Times New Roman" w:hAnsi="Times New Roman"/>
                <w:sz w:val="24"/>
              </w:rPr>
              <w:t>114</w:t>
            </w:r>
            <w:r>
              <w:rPr>
                <w:rFonts w:ascii="Times New Roman" w:hAnsi="Times New Roman"/>
                <w:sz w:val="24"/>
              </w:rPr>
              <w:t xml:space="preserve"> și articolul </w:t>
            </w:r>
            <w:r w:rsidRPr="00A9271D">
              <w:rPr>
                <w:rFonts w:ascii="Times New Roman" w:hAnsi="Times New Roman"/>
                <w:sz w:val="24"/>
              </w:rPr>
              <w:t>147</w:t>
            </w:r>
            <w:r>
              <w:rPr>
                <w:rFonts w:ascii="Times New Roman" w:hAnsi="Times New Roman"/>
                <w:sz w:val="24"/>
              </w:rPr>
              <w:t xml:space="preserve"> alineatul (</w:t>
            </w:r>
            <w:r w:rsidRPr="00A9271D">
              <w:rPr>
                <w:rFonts w:ascii="Times New Roman" w:hAnsi="Times New Roman"/>
                <w:sz w:val="24"/>
              </w:rPr>
              <w:t>2</w:t>
            </w:r>
            <w:r>
              <w:rPr>
                <w:rFonts w:ascii="Times New Roman" w:hAnsi="Times New Roman"/>
                <w:sz w:val="24"/>
              </w:rPr>
              <w:t xml:space="preserve">) litera (a)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administrații regionale și autorități locale tratate ca entități suverane [articolul</w:t>
            </w:r>
            <w:r w:rsidR="007407FF">
              <w:rPr>
                <w:rFonts w:ascii="Times New Roman" w:hAnsi="Times New Roman"/>
                <w:sz w:val="24"/>
              </w:rPr>
              <w:t> </w:t>
            </w:r>
            <w:r w:rsidRPr="00A9271D">
              <w:rPr>
                <w:rFonts w:ascii="Times New Roman" w:hAnsi="Times New Roman"/>
                <w:sz w:val="24"/>
              </w:rPr>
              <w:t>115</w:t>
            </w:r>
            <w:r>
              <w:rPr>
                <w:rFonts w:ascii="Times New Roman" w:hAnsi="Times New Roman"/>
                <w:sz w:val="24"/>
              </w:rPr>
              <w:t xml:space="preserve"> alineatele (</w:t>
            </w:r>
            <w:r w:rsidRPr="00A9271D">
              <w:rPr>
                <w:rFonts w:ascii="Times New Roman" w:hAnsi="Times New Roman"/>
                <w:sz w:val="24"/>
              </w:rPr>
              <w:t>2</w:t>
            </w:r>
            <w:r>
              <w:rPr>
                <w:rFonts w:ascii="Times New Roman" w:hAnsi="Times New Roman"/>
                <w:sz w:val="24"/>
              </w:rPr>
              <w:t>) și (</w:t>
            </w:r>
            <w:r w:rsidRPr="00A9271D">
              <w:rPr>
                <w:rFonts w:ascii="Times New Roman" w:hAnsi="Times New Roman"/>
                <w:sz w:val="24"/>
              </w:rPr>
              <w:t>4</w:t>
            </w:r>
            <w:r>
              <w:rPr>
                <w:rFonts w:ascii="Times New Roman" w:hAnsi="Times New Roman"/>
                <w:sz w:val="24"/>
              </w:rPr>
              <w:t xml:space="preserve">) și articolul </w:t>
            </w:r>
            <w:r w:rsidRPr="00A9271D">
              <w:rPr>
                <w:rFonts w:ascii="Times New Roman" w:hAnsi="Times New Roman"/>
                <w:sz w:val="24"/>
              </w:rPr>
              <w:t>147</w:t>
            </w:r>
            <w:r>
              <w:rPr>
                <w:rFonts w:ascii="Times New Roman" w:hAnsi="Times New Roman"/>
                <w:sz w:val="24"/>
              </w:rPr>
              <w:t xml:space="preserve"> alineatul (</w:t>
            </w:r>
            <w:r w:rsidRPr="00A9271D">
              <w:rPr>
                <w:rFonts w:ascii="Times New Roman" w:hAnsi="Times New Roman"/>
                <w:sz w:val="24"/>
              </w:rPr>
              <w:t>3</w:t>
            </w:r>
            <w:r>
              <w:rPr>
                <w:rFonts w:ascii="Times New Roman" w:hAnsi="Times New Roman"/>
                <w:sz w:val="24"/>
              </w:rPr>
              <w:t xml:space="preserve">) litera (a)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bănci de dezvoltare multilaterală și organizații internaționale tratate ca entități suverane [articolul </w:t>
            </w:r>
            <w:r w:rsidRPr="00A9271D">
              <w:rPr>
                <w:rFonts w:ascii="Times New Roman" w:hAnsi="Times New Roman"/>
                <w:sz w:val="24"/>
              </w:rPr>
              <w:t>117</w:t>
            </w:r>
            <w:r>
              <w:rPr>
                <w:rFonts w:ascii="Times New Roman" w:hAnsi="Times New Roman"/>
                <w:sz w:val="24"/>
              </w:rPr>
              <w:t xml:space="preserve"> alineatul</w:t>
            </w:r>
            <w:r w:rsidR="007407FF">
              <w:rPr>
                <w:rFonts w:ascii="Times New Roman" w:hAnsi="Times New Roman"/>
                <w:sz w:val="24"/>
              </w:rPr>
              <w:t> </w:t>
            </w:r>
            <w:r>
              <w:rPr>
                <w:rFonts w:ascii="Times New Roman" w:hAnsi="Times New Roman"/>
                <w:sz w:val="24"/>
              </w:rPr>
              <w:t>(</w:t>
            </w:r>
            <w:r w:rsidRPr="00A9271D">
              <w:rPr>
                <w:rFonts w:ascii="Times New Roman" w:hAnsi="Times New Roman"/>
                <w:sz w:val="24"/>
              </w:rPr>
              <w:t>2</w:t>
            </w:r>
            <w:r>
              <w:rPr>
                <w:rFonts w:ascii="Times New Roman" w:hAnsi="Times New Roman"/>
                <w:sz w:val="24"/>
              </w:rPr>
              <w:t xml:space="preserve">), articolul </w:t>
            </w:r>
            <w:r w:rsidRPr="00A9271D">
              <w:rPr>
                <w:rFonts w:ascii="Times New Roman" w:hAnsi="Times New Roman"/>
                <w:sz w:val="24"/>
              </w:rPr>
              <w:t>118</w:t>
            </w:r>
            <w:r>
              <w:rPr>
                <w:rFonts w:ascii="Times New Roman" w:hAnsi="Times New Roman"/>
                <w:sz w:val="24"/>
              </w:rPr>
              <w:t xml:space="preserve"> și articolul </w:t>
            </w:r>
            <w:r w:rsidRPr="00A9271D">
              <w:rPr>
                <w:rFonts w:ascii="Times New Roman" w:hAnsi="Times New Roman"/>
                <w:sz w:val="24"/>
              </w:rPr>
              <w:t>147</w:t>
            </w:r>
            <w:r>
              <w:rPr>
                <w:rFonts w:ascii="Times New Roman" w:hAnsi="Times New Roman"/>
                <w:sz w:val="24"/>
              </w:rPr>
              <w:t xml:space="preserve"> alineatul (</w:t>
            </w:r>
            <w:r w:rsidRPr="00A9271D">
              <w:rPr>
                <w:rFonts w:ascii="Times New Roman" w:hAnsi="Times New Roman"/>
                <w:sz w:val="24"/>
              </w:rPr>
              <w:t>3</w:t>
            </w:r>
            <w:r>
              <w:rPr>
                <w:rFonts w:ascii="Times New Roman" w:hAnsi="Times New Roman"/>
                <w:sz w:val="24"/>
              </w:rPr>
              <w:t xml:space="preserve">) literele (b) și (c)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entități din sectorul public [articolul </w:t>
            </w:r>
            <w:r w:rsidRPr="00A9271D">
              <w:rPr>
                <w:rFonts w:ascii="Times New Roman" w:hAnsi="Times New Roman"/>
                <w:sz w:val="24"/>
              </w:rPr>
              <w:t>116</w:t>
            </w:r>
            <w:r>
              <w:rPr>
                <w:rFonts w:ascii="Times New Roman" w:hAnsi="Times New Roman"/>
                <w:sz w:val="24"/>
              </w:rPr>
              <w:t xml:space="preserve"> alineatul (</w:t>
            </w:r>
            <w:r w:rsidRPr="00A9271D">
              <w:rPr>
                <w:rFonts w:ascii="Times New Roman" w:hAnsi="Times New Roman"/>
                <w:sz w:val="24"/>
              </w:rPr>
              <w:t>4</w:t>
            </w:r>
            <w:r>
              <w:rPr>
                <w:rFonts w:ascii="Times New Roman" w:hAnsi="Times New Roman"/>
                <w:sz w:val="24"/>
              </w:rPr>
              <w:t xml:space="preserve">) și articolul </w:t>
            </w:r>
            <w:r w:rsidRPr="00A9271D">
              <w:rPr>
                <w:rFonts w:ascii="Times New Roman" w:hAnsi="Times New Roman"/>
                <w:sz w:val="24"/>
              </w:rPr>
              <w:t>147</w:t>
            </w:r>
            <w:r>
              <w:rPr>
                <w:rFonts w:ascii="Times New Roman" w:hAnsi="Times New Roman"/>
                <w:sz w:val="24"/>
              </w:rPr>
              <w:t xml:space="preserve"> alineatul (</w:t>
            </w:r>
            <w:r w:rsidRPr="00A9271D">
              <w:rPr>
                <w:rFonts w:ascii="Times New Roman" w:hAnsi="Times New Roman"/>
                <w:sz w:val="24"/>
              </w:rPr>
              <w:t>3</w:t>
            </w:r>
            <w:r>
              <w:rPr>
                <w:rFonts w:ascii="Times New Roman" w:hAnsi="Times New Roman"/>
                <w:sz w:val="24"/>
              </w:rPr>
              <w:t>) litera (a) din Regulamentul (UE) nr.</w:t>
            </w:r>
            <w:r w:rsidR="007407FF">
              <w:rPr>
                <w:rFonts w:ascii="Times New Roman" w:hAnsi="Times New Roman"/>
                <w:sz w:val="24"/>
              </w:rPr>
              <w:t>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p w14:paraId="69E0A117" w14:textId="77777777"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Instituțiile publică totalul expunerilor suverane, fără expunerile aflate în stare de nerambursare.</w:t>
            </w:r>
          </w:p>
        </w:tc>
      </w:tr>
      <w:tr w:rsidR="002312DE" w:rsidRPr="007717F5" w14:paraId="69E0A11D" w14:textId="77777777" w:rsidTr="009F3999">
        <w:trPr>
          <w:trHeight w:val="1121"/>
        </w:trPr>
        <w:tc>
          <w:tcPr>
            <w:tcW w:w="1380" w:type="dxa"/>
            <w:vAlign w:val="center"/>
          </w:tcPr>
          <w:p w14:paraId="69E0A11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w:t>
            </w:r>
            <w:r w:rsidRPr="00A9271D">
              <w:rPr>
                <w:rFonts w:ascii="Times New Roman" w:hAnsi="Times New Roman"/>
                <w:sz w:val="24"/>
              </w:rPr>
              <w:t>6</w:t>
            </w:r>
          </w:p>
        </w:tc>
        <w:tc>
          <w:tcPr>
            <w:tcW w:w="7659" w:type="dxa"/>
          </w:tcPr>
          <w:p w14:paraId="69E0A11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Expuneri față de administrații regionale, bănci de dezvoltare multilaterală, organizații internaționale și entități din sectorul public, care nu sunt tratate ca entități suverane</w:t>
            </w:r>
          </w:p>
          <w:p w14:paraId="69E0A11B" w14:textId="75F6E3DA" w:rsidR="00646595" w:rsidRPr="007717F5" w:rsidRDefault="00646595" w:rsidP="17C07D06">
            <w:pPr>
              <w:pStyle w:val="BodyText1"/>
              <w:spacing w:after="120" w:line="240" w:lineRule="auto"/>
              <w:rPr>
                <w:rFonts w:ascii="Times New Roman" w:eastAsia="Book Antiqua" w:hAnsi="Times New Roman"/>
                <w:color w:val="auto"/>
                <w:sz w:val="24"/>
                <w:szCs w:val="24"/>
              </w:rPr>
            </w:pPr>
            <w:r>
              <w:rPr>
                <w:rFonts w:ascii="Times New Roman" w:hAnsi="Times New Roman"/>
                <w:color w:val="auto"/>
                <w:sz w:val="24"/>
              </w:rPr>
              <w:t xml:space="preserve">Instituțiile publică suma expunerilor, care este valoarea totală a expunerilor față de administrații regionale și autorități locale definite la articolul </w:t>
            </w:r>
            <w:r w:rsidRPr="00A9271D">
              <w:rPr>
                <w:rFonts w:ascii="Times New Roman" w:hAnsi="Times New Roman"/>
                <w:color w:val="auto"/>
                <w:sz w:val="24"/>
              </w:rPr>
              <w:t>115</w:t>
            </w:r>
            <w:r>
              <w:rPr>
                <w:rFonts w:ascii="Times New Roman" w:hAnsi="Times New Roman"/>
                <w:color w:val="auto"/>
                <w:sz w:val="24"/>
              </w:rPr>
              <w:t xml:space="preserve"> alineatele (</w:t>
            </w:r>
            <w:r w:rsidRPr="00A9271D">
              <w:rPr>
                <w:rFonts w:ascii="Times New Roman" w:hAnsi="Times New Roman"/>
                <w:color w:val="auto"/>
                <w:sz w:val="24"/>
              </w:rPr>
              <w:t>1</w:t>
            </w:r>
            <w:r>
              <w:rPr>
                <w:rFonts w:ascii="Times New Roman" w:hAnsi="Times New Roman"/>
                <w:color w:val="auto"/>
                <w:sz w:val="24"/>
              </w:rPr>
              <w:t>), (</w:t>
            </w:r>
            <w:r w:rsidRPr="00A9271D">
              <w:rPr>
                <w:rFonts w:ascii="Times New Roman" w:hAnsi="Times New Roman"/>
                <w:color w:val="auto"/>
                <w:sz w:val="24"/>
              </w:rPr>
              <w:t>3</w:t>
            </w:r>
            <w:r>
              <w:rPr>
                <w:rFonts w:ascii="Times New Roman" w:hAnsi="Times New Roman"/>
                <w:color w:val="auto"/>
                <w:sz w:val="24"/>
              </w:rPr>
              <w:t>) și (</w:t>
            </w:r>
            <w:r w:rsidRPr="00A9271D">
              <w:rPr>
                <w:rFonts w:ascii="Times New Roman" w:hAnsi="Times New Roman"/>
                <w:color w:val="auto"/>
                <w:sz w:val="24"/>
              </w:rPr>
              <w:t>5</w:t>
            </w:r>
            <w:r>
              <w:rPr>
                <w:rFonts w:ascii="Times New Roman" w:hAnsi="Times New Roman"/>
                <w:color w:val="auto"/>
                <w:sz w:val="24"/>
              </w:rPr>
              <w:t xml:space="preserve">) din Regulamentul (UE) nr. </w:t>
            </w:r>
            <w:r w:rsidRPr="00A9271D">
              <w:rPr>
                <w:rFonts w:ascii="Times New Roman" w:hAnsi="Times New Roman"/>
                <w:color w:val="auto"/>
                <w:sz w:val="24"/>
              </w:rPr>
              <w:t>575</w:t>
            </w:r>
            <w:r>
              <w:rPr>
                <w:rFonts w:ascii="Times New Roman" w:hAnsi="Times New Roman"/>
                <w:color w:val="auto"/>
                <w:sz w:val="24"/>
              </w:rPr>
              <w:t>/</w:t>
            </w:r>
            <w:r w:rsidRPr="00A9271D">
              <w:rPr>
                <w:rFonts w:ascii="Times New Roman" w:hAnsi="Times New Roman"/>
                <w:color w:val="auto"/>
                <w:sz w:val="24"/>
              </w:rPr>
              <w:t>2013</w:t>
            </w:r>
            <w:r>
              <w:rPr>
                <w:rFonts w:ascii="Times New Roman" w:hAnsi="Times New Roman"/>
                <w:color w:val="auto"/>
                <w:sz w:val="24"/>
              </w:rPr>
              <w:t xml:space="preserve"> pentru expunerile conform abordării standardizate, respectiv la articolul </w:t>
            </w:r>
            <w:r w:rsidRPr="00A9271D">
              <w:rPr>
                <w:rFonts w:ascii="Times New Roman" w:hAnsi="Times New Roman"/>
                <w:color w:val="auto"/>
                <w:sz w:val="24"/>
              </w:rPr>
              <w:t>147</w:t>
            </w:r>
            <w:r>
              <w:rPr>
                <w:rFonts w:ascii="Times New Roman" w:hAnsi="Times New Roman"/>
                <w:color w:val="auto"/>
                <w:sz w:val="24"/>
              </w:rPr>
              <w:t xml:space="preserve"> alineatul (</w:t>
            </w:r>
            <w:r w:rsidRPr="00A9271D">
              <w:rPr>
                <w:rFonts w:ascii="Times New Roman" w:hAnsi="Times New Roman"/>
                <w:color w:val="auto"/>
                <w:sz w:val="24"/>
              </w:rPr>
              <w:t>4</w:t>
            </w:r>
            <w:r>
              <w:rPr>
                <w:rFonts w:ascii="Times New Roman" w:hAnsi="Times New Roman"/>
                <w:color w:val="auto"/>
                <w:sz w:val="24"/>
              </w:rPr>
              <w:t xml:space="preserve">) litera (a) din Regulamentul (UE) nr. </w:t>
            </w:r>
            <w:r w:rsidRPr="00A9271D">
              <w:rPr>
                <w:rFonts w:ascii="Times New Roman" w:hAnsi="Times New Roman"/>
                <w:color w:val="auto"/>
                <w:sz w:val="24"/>
              </w:rPr>
              <w:t>575</w:t>
            </w:r>
            <w:r>
              <w:rPr>
                <w:rFonts w:ascii="Times New Roman" w:hAnsi="Times New Roman"/>
                <w:color w:val="auto"/>
                <w:sz w:val="24"/>
              </w:rPr>
              <w:t>/</w:t>
            </w:r>
            <w:r w:rsidRPr="00A9271D">
              <w:rPr>
                <w:rFonts w:ascii="Times New Roman" w:hAnsi="Times New Roman"/>
                <w:color w:val="auto"/>
                <w:sz w:val="24"/>
              </w:rPr>
              <w:t>2013</w:t>
            </w:r>
            <w:r>
              <w:rPr>
                <w:rFonts w:ascii="Times New Roman" w:hAnsi="Times New Roman"/>
                <w:color w:val="auto"/>
                <w:sz w:val="24"/>
              </w:rPr>
              <w:t xml:space="preserve"> pentru expunerile conform abordării bazate pe modele interne de rating; față de bănci de dezvoltare multilaterală definite la articolul </w:t>
            </w:r>
            <w:r w:rsidRPr="00A9271D">
              <w:rPr>
                <w:rFonts w:ascii="Times New Roman" w:hAnsi="Times New Roman"/>
                <w:color w:val="auto"/>
                <w:sz w:val="24"/>
              </w:rPr>
              <w:t>117</w:t>
            </w:r>
            <w:r>
              <w:rPr>
                <w:rFonts w:ascii="Times New Roman" w:hAnsi="Times New Roman"/>
                <w:color w:val="auto"/>
                <w:sz w:val="24"/>
              </w:rPr>
              <w:t xml:space="preserve"> alineatele (</w:t>
            </w:r>
            <w:r w:rsidRPr="00A9271D">
              <w:rPr>
                <w:rFonts w:ascii="Times New Roman" w:hAnsi="Times New Roman"/>
                <w:color w:val="auto"/>
                <w:sz w:val="24"/>
              </w:rPr>
              <w:t>1</w:t>
            </w:r>
            <w:r>
              <w:rPr>
                <w:rFonts w:ascii="Times New Roman" w:hAnsi="Times New Roman"/>
                <w:color w:val="auto"/>
                <w:sz w:val="24"/>
              </w:rPr>
              <w:t>) și (</w:t>
            </w:r>
            <w:r w:rsidRPr="00A9271D">
              <w:rPr>
                <w:rFonts w:ascii="Times New Roman" w:hAnsi="Times New Roman"/>
                <w:color w:val="auto"/>
                <w:sz w:val="24"/>
              </w:rPr>
              <w:t>3</w:t>
            </w:r>
            <w:r>
              <w:rPr>
                <w:rFonts w:ascii="Times New Roman" w:hAnsi="Times New Roman"/>
                <w:color w:val="auto"/>
                <w:sz w:val="24"/>
              </w:rPr>
              <w:t>) din Regulamentul (UE) nr.</w:t>
            </w:r>
            <w:r w:rsidR="007407FF">
              <w:rPr>
                <w:rFonts w:ascii="Times New Roman" w:hAnsi="Times New Roman"/>
                <w:color w:val="auto"/>
                <w:sz w:val="24"/>
              </w:rPr>
              <w:t> </w:t>
            </w:r>
            <w:r w:rsidRPr="00A9271D">
              <w:rPr>
                <w:rFonts w:ascii="Times New Roman" w:hAnsi="Times New Roman"/>
                <w:color w:val="auto"/>
                <w:sz w:val="24"/>
              </w:rPr>
              <w:t>575</w:t>
            </w:r>
            <w:r>
              <w:rPr>
                <w:rFonts w:ascii="Times New Roman" w:hAnsi="Times New Roman"/>
                <w:color w:val="auto"/>
                <w:sz w:val="24"/>
              </w:rPr>
              <w:t>/</w:t>
            </w:r>
            <w:r w:rsidRPr="00A9271D">
              <w:rPr>
                <w:rFonts w:ascii="Times New Roman" w:hAnsi="Times New Roman"/>
                <w:color w:val="auto"/>
                <w:sz w:val="24"/>
              </w:rPr>
              <w:t>2013</w:t>
            </w:r>
            <w:r>
              <w:rPr>
                <w:rFonts w:ascii="Times New Roman" w:hAnsi="Times New Roman"/>
                <w:color w:val="auto"/>
                <w:sz w:val="24"/>
              </w:rPr>
              <w:t xml:space="preserve"> pentru expunerile conform abordării standardizate și la articolul</w:t>
            </w:r>
            <w:r w:rsidR="007407FF">
              <w:rPr>
                <w:rFonts w:ascii="Times New Roman" w:hAnsi="Times New Roman"/>
                <w:color w:val="auto"/>
                <w:sz w:val="24"/>
              </w:rPr>
              <w:t> </w:t>
            </w:r>
            <w:r w:rsidRPr="00A9271D">
              <w:rPr>
                <w:rFonts w:ascii="Times New Roman" w:hAnsi="Times New Roman"/>
                <w:color w:val="auto"/>
                <w:sz w:val="24"/>
              </w:rPr>
              <w:t>147</w:t>
            </w:r>
            <w:r>
              <w:rPr>
                <w:rFonts w:ascii="Times New Roman" w:hAnsi="Times New Roman"/>
                <w:color w:val="auto"/>
                <w:sz w:val="24"/>
              </w:rPr>
              <w:t xml:space="preserve"> alineatul (</w:t>
            </w:r>
            <w:r w:rsidRPr="00A9271D">
              <w:rPr>
                <w:rFonts w:ascii="Times New Roman" w:hAnsi="Times New Roman"/>
                <w:color w:val="auto"/>
                <w:sz w:val="24"/>
              </w:rPr>
              <w:t>4</w:t>
            </w:r>
            <w:r>
              <w:rPr>
                <w:rFonts w:ascii="Times New Roman" w:hAnsi="Times New Roman"/>
                <w:color w:val="auto"/>
                <w:sz w:val="24"/>
              </w:rPr>
              <w:t xml:space="preserve">) litera (c) din Regulamentul (UE) nr. </w:t>
            </w:r>
            <w:r w:rsidRPr="00A9271D">
              <w:rPr>
                <w:rFonts w:ascii="Times New Roman" w:hAnsi="Times New Roman"/>
                <w:color w:val="auto"/>
                <w:sz w:val="24"/>
              </w:rPr>
              <w:t>575</w:t>
            </w:r>
            <w:r>
              <w:rPr>
                <w:rFonts w:ascii="Times New Roman" w:hAnsi="Times New Roman"/>
                <w:color w:val="auto"/>
                <w:sz w:val="24"/>
              </w:rPr>
              <w:t>/</w:t>
            </w:r>
            <w:r w:rsidRPr="00A9271D">
              <w:rPr>
                <w:rFonts w:ascii="Times New Roman" w:hAnsi="Times New Roman"/>
                <w:color w:val="auto"/>
                <w:sz w:val="24"/>
              </w:rPr>
              <w:t>2013</w:t>
            </w:r>
            <w:r>
              <w:rPr>
                <w:rFonts w:ascii="Times New Roman" w:hAnsi="Times New Roman"/>
                <w:color w:val="auto"/>
                <w:sz w:val="24"/>
              </w:rPr>
              <w:t xml:space="preserve"> pentru expunerile conform abordării IRB; față de organizații internaționale și entități din sectorul public definite la articolul </w:t>
            </w:r>
            <w:r w:rsidRPr="00A9271D">
              <w:rPr>
                <w:rFonts w:ascii="Times New Roman" w:hAnsi="Times New Roman"/>
                <w:color w:val="auto"/>
                <w:sz w:val="24"/>
              </w:rPr>
              <w:t>116</w:t>
            </w:r>
            <w:r>
              <w:rPr>
                <w:rFonts w:ascii="Times New Roman" w:hAnsi="Times New Roman"/>
                <w:color w:val="auto"/>
                <w:sz w:val="24"/>
              </w:rPr>
              <w:t xml:space="preserve"> alineatele (</w:t>
            </w:r>
            <w:r w:rsidRPr="00A9271D">
              <w:rPr>
                <w:rFonts w:ascii="Times New Roman" w:hAnsi="Times New Roman"/>
                <w:color w:val="auto"/>
                <w:sz w:val="24"/>
              </w:rPr>
              <w:t>1</w:t>
            </w:r>
            <w:r>
              <w:rPr>
                <w:rFonts w:ascii="Times New Roman" w:hAnsi="Times New Roman"/>
                <w:color w:val="auto"/>
                <w:sz w:val="24"/>
              </w:rPr>
              <w:t>), (</w:t>
            </w:r>
            <w:r w:rsidRPr="00A9271D">
              <w:rPr>
                <w:rFonts w:ascii="Times New Roman" w:hAnsi="Times New Roman"/>
                <w:color w:val="auto"/>
                <w:sz w:val="24"/>
              </w:rPr>
              <w:t>2</w:t>
            </w:r>
            <w:r>
              <w:rPr>
                <w:rFonts w:ascii="Times New Roman" w:hAnsi="Times New Roman"/>
                <w:color w:val="auto"/>
                <w:sz w:val="24"/>
              </w:rPr>
              <w:t>), (</w:t>
            </w:r>
            <w:r w:rsidRPr="00A9271D">
              <w:rPr>
                <w:rFonts w:ascii="Times New Roman" w:hAnsi="Times New Roman"/>
                <w:color w:val="auto"/>
                <w:sz w:val="24"/>
              </w:rPr>
              <w:t>3</w:t>
            </w:r>
            <w:r>
              <w:rPr>
                <w:rFonts w:ascii="Times New Roman" w:hAnsi="Times New Roman"/>
                <w:color w:val="auto"/>
                <w:sz w:val="24"/>
              </w:rPr>
              <w:t>) și (</w:t>
            </w:r>
            <w:r w:rsidRPr="00A9271D">
              <w:rPr>
                <w:rFonts w:ascii="Times New Roman" w:hAnsi="Times New Roman"/>
                <w:color w:val="auto"/>
                <w:sz w:val="24"/>
              </w:rPr>
              <w:t>5</w:t>
            </w:r>
            <w:r>
              <w:rPr>
                <w:rFonts w:ascii="Times New Roman" w:hAnsi="Times New Roman"/>
                <w:color w:val="auto"/>
                <w:sz w:val="24"/>
              </w:rPr>
              <w:t xml:space="preserve">) din Regulamentul (UE) nr. </w:t>
            </w:r>
            <w:r w:rsidRPr="00A9271D">
              <w:rPr>
                <w:rFonts w:ascii="Times New Roman" w:hAnsi="Times New Roman"/>
                <w:color w:val="auto"/>
                <w:sz w:val="24"/>
              </w:rPr>
              <w:t>575</w:t>
            </w:r>
            <w:r>
              <w:rPr>
                <w:rFonts w:ascii="Times New Roman" w:hAnsi="Times New Roman"/>
                <w:color w:val="auto"/>
                <w:sz w:val="24"/>
              </w:rPr>
              <w:t>/</w:t>
            </w:r>
            <w:r w:rsidRPr="00A9271D">
              <w:rPr>
                <w:rFonts w:ascii="Times New Roman" w:hAnsi="Times New Roman"/>
                <w:color w:val="auto"/>
                <w:sz w:val="24"/>
              </w:rPr>
              <w:t>2013</w:t>
            </w:r>
            <w:r>
              <w:rPr>
                <w:rFonts w:ascii="Times New Roman" w:hAnsi="Times New Roman"/>
                <w:color w:val="auto"/>
                <w:sz w:val="24"/>
              </w:rPr>
              <w:t xml:space="preserve"> pentru expunerile conform abordării standardizate și la articolul </w:t>
            </w:r>
            <w:r w:rsidRPr="00A9271D">
              <w:rPr>
                <w:rFonts w:ascii="Times New Roman" w:hAnsi="Times New Roman"/>
                <w:color w:val="auto"/>
                <w:sz w:val="24"/>
              </w:rPr>
              <w:t>147</w:t>
            </w:r>
            <w:r>
              <w:rPr>
                <w:rFonts w:ascii="Times New Roman" w:hAnsi="Times New Roman"/>
                <w:color w:val="auto"/>
                <w:sz w:val="24"/>
              </w:rPr>
              <w:t xml:space="preserve"> alineatul (</w:t>
            </w:r>
            <w:r w:rsidRPr="00A9271D">
              <w:rPr>
                <w:rFonts w:ascii="Times New Roman" w:hAnsi="Times New Roman"/>
                <w:color w:val="auto"/>
                <w:sz w:val="24"/>
              </w:rPr>
              <w:t>4</w:t>
            </w:r>
            <w:r>
              <w:rPr>
                <w:rFonts w:ascii="Times New Roman" w:hAnsi="Times New Roman"/>
                <w:color w:val="auto"/>
                <w:sz w:val="24"/>
              </w:rPr>
              <w:t xml:space="preserve">) litera (b) din Regulamentul (UE) </w:t>
            </w:r>
            <w:r>
              <w:rPr>
                <w:rFonts w:ascii="Times New Roman" w:hAnsi="Times New Roman"/>
                <w:color w:val="auto"/>
                <w:sz w:val="24"/>
              </w:rPr>
              <w:lastRenderedPageBreak/>
              <w:t xml:space="preserve">nr. </w:t>
            </w:r>
            <w:r w:rsidRPr="00A9271D">
              <w:rPr>
                <w:rFonts w:ascii="Times New Roman" w:hAnsi="Times New Roman"/>
                <w:color w:val="auto"/>
                <w:sz w:val="24"/>
              </w:rPr>
              <w:t>575</w:t>
            </w:r>
            <w:r>
              <w:rPr>
                <w:rFonts w:ascii="Times New Roman" w:hAnsi="Times New Roman"/>
                <w:color w:val="auto"/>
                <w:sz w:val="24"/>
              </w:rPr>
              <w:t>/</w:t>
            </w:r>
            <w:r w:rsidRPr="00A9271D">
              <w:rPr>
                <w:rFonts w:ascii="Times New Roman" w:hAnsi="Times New Roman"/>
                <w:color w:val="auto"/>
                <w:sz w:val="24"/>
              </w:rPr>
              <w:t>2013</w:t>
            </w:r>
            <w:r>
              <w:rPr>
                <w:rFonts w:ascii="Times New Roman" w:hAnsi="Times New Roman"/>
                <w:color w:val="auto"/>
                <w:sz w:val="24"/>
              </w:rPr>
              <w:t xml:space="preserve">, pentru expunerile conform abordării IRB, care nu sunt tratate ca entități suverane în temeiul Regulamentului (UE) nr. </w:t>
            </w:r>
            <w:r w:rsidRPr="00A9271D">
              <w:rPr>
                <w:rFonts w:ascii="Times New Roman" w:hAnsi="Times New Roman"/>
                <w:color w:val="auto"/>
                <w:sz w:val="24"/>
              </w:rPr>
              <w:t>575</w:t>
            </w:r>
            <w:r>
              <w:rPr>
                <w:rFonts w:ascii="Times New Roman" w:hAnsi="Times New Roman"/>
                <w:color w:val="auto"/>
                <w:sz w:val="24"/>
              </w:rPr>
              <w:t>/</w:t>
            </w:r>
            <w:r w:rsidRPr="00A9271D">
              <w:rPr>
                <w:rFonts w:ascii="Times New Roman" w:hAnsi="Times New Roman"/>
                <w:color w:val="auto"/>
                <w:sz w:val="24"/>
              </w:rPr>
              <w:t>2013</w:t>
            </w:r>
            <w:r>
              <w:rPr>
                <w:rFonts w:ascii="Times New Roman" w:hAnsi="Times New Roman"/>
                <w:color w:val="auto"/>
                <w:sz w:val="24"/>
              </w:rPr>
              <w:t>.</w:t>
            </w:r>
          </w:p>
          <w:p w14:paraId="69E0A11C" w14:textId="77777777"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Instituțiile publică totalul expunerilor menționate mai sus, fără expunerile aflate în stare de nerambursare.</w:t>
            </w:r>
          </w:p>
        </w:tc>
      </w:tr>
      <w:tr w:rsidR="002312DE" w:rsidRPr="007717F5" w14:paraId="69E0A122" w14:textId="77777777" w:rsidTr="00A9271D">
        <w:trPr>
          <w:trHeight w:hRule="exact" w:val="3332"/>
        </w:trPr>
        <w:tc>
          <w:tcPr>
            <w:tcW w:w="1380" w:type="dxa"/>
            <w:vAlign w:val="center"/>
          </w:tcPr>
          <w:p w14:paraId="69E0A11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w:t>
            </w:r>
            <w:r w:rsidRPr="00A9271D">
              <w:rPr>
                <w:rFonts w:ascii="Times New Roman" w:hAnsi="Times New Roman"/>
                <w:sz w:val="24"/>
              </w:rPr>
              <w:t>7</w:t>
            </w:r>
          </w:p>
        </w:tc>
        <w:tc>
          <w:tcPr>
            <w:tcW w:w="7659" w:type="dxa"/>
          </w:tcPr>
          <w:p w14:paraId="69E0A11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Instituții</w:t>
            </w:r>
          </w:p>
          <w:p w14:paraId="69E0A120" w14:textId="1328AC22"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Instituțiile publică suma expunerilor, care este valoarea expunerilor față de instituțiile care fac obiectul articolelor </w:t>
            </w:r>
            <w:r w:rsidRPr="00A9271D">
              <w:rPr>
                <w:rFonts w:ascii="Times New Roman" w:hAnsi="Times New Roman"/>
                <w:sz w:val="24"/>
              </w:rPr>
              <w:t>119</w:t>
            </w:r>
            <w:r>
              <w:rPr>
                <w:rFonts w:ascii="Times New Roman" w:hAnsi="Times New Roman"/>
                <w:sz w:val="24"/>
              </w:rPr>
              <w:t>-</w:t>
            </w:r>
            <w:r w:rsidRPr="00A9271D">
              <w:rPr>
                <w:rFonts w:ascii="Times New Roman" w:hAnsi="Times New Roman"/>
                <w:sz w:val="24"/>
              </w:rPr>
              <w:t>121</w:t>
            </w:r>
            <w:r>
              <w:rPr>
                <w:rFonts w:ascii="Times New Roman" w:hAnsi="Times New Roman"/>
                <w:sz w:val="24"/>
              </w:rPr>
              <w:t xml:space="preserve"> din Regulamentul (UE) nr.</w:t>
            </w:r>
            <w:r w:rsidR="007407FF">
              <w:rPr>
                <w:rFonts w:ascii="Times New Roman" w:hAnsi="Times New Roman"/>
                <w:sz w:val="24"/>
              </w:rPr>
              <w:t>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pentru expunerile conform abordării standardizate și la articolul</w:t>
            </w:r>
            <w:r w:rsidR="007407FF">
              <w:rPr>
                <w:rFonts w:ascii="Times New Roman" w:hAnsi="Times New Roman"/>
                <w:sz w:val="24"/>
              </w:rPr>
              <w:t> </w:t>
            </w:r>
            <w:r w:rsidRPr="00A9271D">
              <w:rPr>
                <w:rFonts w:ascii="Times New Roman" w:hAnsi="Times New Roman"/>
                <w:sz w:val="24"/>
              </w:rPr>
              <w:t>147</w:t>
            </w:r>
            <w:r>
              <w:rPr>
                <w:rFonts w:ascii="Times New Roman" w:hAnsi="Times New Roman"/>
                <w:sz w:val="24"/>
              </w:rPr>
              <w:t xml:space="preserve"> alineatul (</w:t>
            </w:r>
            <w:r w:rsidRPr="00A9271D">
              <w:rPr>
                <w:rFonts w:ascii="Times New Roman" w:hAnsi="Times New Roman"/>
                <w:sz w:val="24"/>
              </w:rPr>
              <w:t>2</w:t>
            </w:r>
            <w:r>
              <w:rPr>
                <w:rFonts w:ascii="Times New Roman" w:hAnsi="Times New Roman"/>
                <w:sz w:val="24"/>
              </w:rPr>
              <w:t>) litera (b)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pentru expunerile conform abordării IRB și care nu sunt expuneri sub formă de obligațiuni garantate în conformitate cu articolul </w:t>
            </w:r>
            <w:r w:rsidRPr="00A9271D">
              <w:rPr>
                <w:rFonts w:ascii="Times New Roman" w:hAnsi="Times New Roman"/>
                <w:sz w:val="24"/>
              </w:rPr>
              <w:t>161</w:t>
            </w:r>
            <w:r>
              <w:rPr>
                <w:rFonts w:ascii="Times New Roman" w:hAnsi="Times New Roman"/>
                <w:sz w:val="24"/>
              </w:rPr>
              <w:t xml:space="preserve"> alineatul (</w:t>
            </w:r>
            <w:r w:rsidRPr="00A9271D">
              <w:rPr>
                <w:rFonts w:ascii="Times New Roman" w:hAnsi="Times New Roman"/>
                <w:sz w:val="24"/>
              </w:rPr>
              <w:t>1</w:t>
            </w:r>
            <w:r>
              <w:rPr>
                <w:rFonts w:ascii="Times New Roman" w:hAnsi="Times New Roman"/>
                <w:sz w:val="24"/>
              </w:rPr>
              <w:t xml:space="preserve">) litera (d)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și nu fac obiectul articolului </w:t>
            </w:r>
            <w:r w:rsidRPr="00A9271D">
              <w:rPr>
                <w:rFonts w:ascii="Times New Roman" w:hAnsi="Times New Roman"/>
                <w:sz w:val="24"/>
              </w:rPr>
              <w:t>147</w:t>
            </w:r>
            <w:r>
              <w:rPr>
                <w:rFonts w:ascii="Times New Roman" w:hAnsi="Times New Roman"/>
                <w:sz w:val="24"/>
              </w:rPr>
              <w:t xml:space="preserve"> alineatul</w:t>
            </w:r>
            <w:r w:rsidR="007407FF">
              <w:rPr>
                <w:rFonts w:ascii="Times New Roman" w:hAnsi="Times New Roman"/>
                <w:sz w:val="24"/>
              </w:rPr>
              <w:t> </w:t>
            </w:r>
            <w:r>
              <w:rPr>
                <w:rFonts w:ascii="Times New Roman" w:hAnsi="Times New Roman"/>
                <w:sz w:val="24"/>
              </w:rPr>
              <w:t>(</w:t>
            </w:r>
            <w:r w:rsidRPr="00A9271D">
              <w:rPr>
                <w:rFonts w:ascii="Times New Roman" w:hAnsi="Times New Roman"/>
                <w:sz w:val="24"/>
              </w:rPr>
              <w:t>4</w:t>
            </w:r>
            <w:r>
              <w:rPr>
                <w:rFonts w:ascii="Times New Roman" w:hAnsi="Times New Roman"/>
                <w:sz w:val="24"/>
              </w:rPr>
              <w:t xml:space="preserve">) literele (a)-(c)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p w14:paraId="69E0A121" w14:textId="77777777"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Instituțiile publică expunerea totală fără expunerile aflate în stare de nerambursare.</w:t>
            </w:r>
          </w:p>
        </w:tc>
      </w:tr>
      <w:tr w:rsidR="002312DE" w:rsidRPr="007717F5" w14:paraId="69E0A127" w14:textId="77777777" w:rsidTr="00A9271D">
        <w:trPr>
          <w:trHeight w:hRule="exact" w:val="3832"/>
        </w:trPr>
        <w:tc>
          <w:tcPr>
            <w:tcW w:w="1380" w:type="dxa"/>
            <w:vAlign w:val="center"/>
          </w:tcPr>
          <w:p w14:paraId="69E0A12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w:t>
            </w:r>
            <w:r w:rsidRPr="00A9271D">
              <w:rPr>
                <w:rFonts w:ascii="Times New Roman" w:hAnsi="Times New Roman"/>
                <w:sz w:val="24"/>
              </w:rPr>
              <w:t>8</w:t>
            </w:r>
          </w:p>
        </w:tc>
        <w:tc>
          <w:tcPr>
            <w:tcW w:w="7659" w:type="dxa"/>
          </w:tcPr>
          <w:p w14:paraId="69E0A12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Expuneri garantate cu ipoteci asupra bunurilor imobile</w:t>
            </w:r>
          </w:p>
          <w:p w14:paraId="69E0A125" w14:textId="183970EB"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Instituțiile publică suma expunerilor, care este valoarea expunerii corespunzătoare activelor care reprezintă expuneri garantate cu ipoteci asupra bunurilor imobile care fac obiectul articolului </w:t>
            </w:r>
            <w:r w:rsidRPr="00A9271D">
              <w:rPr>
                <w:rFonts w:ascii="Times New Roman" w:hAnsi="Times New Roman"/>
                <w:color w:val="auto"/>
                <w:sz w:val="24"/>
              </w:rPr>
              <w:t>124</w:t>
            </w:r>
            <w:r>
              <w:rPr>
                <w:rFonts w:ascii="Times New Roman" w:hAnsi="Times New Roman"/>
                <w:color w:val="auto"/>
                <w:sz w:val="24"/>
              </w:rPr>
              <w:t xml:space="preserve"> din Regulamentul (UE) nr.</w:t>
            </w:r>
            <w:r w:rsidR="007407FF">
              <w:rPr>
                <w:rFonts w:ascii="Times New Roman" w:hAnsi="Times New Roman"/>
                <w:color w:val="auto"/>
                <w:sz w:val="24"/>
              </w:rPr>
              <w:t> </w:t>
            </w:r>
            <w:r w:rsidRPr="00A9271D">
              <w:rPr>
                <w:rFonts w:ascii="Times New Roman" w:hAnsi="Times New Roman"/>
                <w:color w:val="auto"/>
                <w:sz w:val="24"/>
              </w:rPr>
              <w:t>575</w:t>
            </w:r>
            <w:r>
              <w:rPr>
                <w:rFonts w:ascii="Times New Roman" w:hAnsi="Times New Roman"/>
                <w:color w:val="auto"/>
                <w:sz w:val="24"/>
              </w:rPr>
              <w:t>/</w:t>
            </w:r>
            <w:r w:rsidRPr="00A9271D">
              <w:rPr>
                <w:rFonts w:ascii="Times New Roman" w:hAnsi="Times New Roman"/>
                <w:color w:val="auto"/>
                <w:sz w:val="24"/>
              </w:rPr>
              <w:t>2013</w:t>
            </w:r>
            <w:r>
              <w:rPr>
                <w:rFonts w:ascii="Times New Roman" w:hAnsi="Times New Roman"/>
                <w:color w:val="auto"/>
                <w:sz w:val="24"/>
              </w:rPr>
              <w:t xml:space="preserve"> în cazul expunerilor SA și care reprezintă expuneri față de societăți, astfel cum sunt prevăzute la articolul </w:t>
            </w:r>
            <w:r w:rsidRPr="00A9271D">
              <w:rPr>
                <w:rFonts w:ascii="Times New Roman" w:hAnsi="Times New Roman"/>
                <w:color w:val="auto"/>
                <w:sz w:val="24"/>
              </w:rPr>
              <w:t>147</w:t>
            </w:r>
            <w:r>
              <w:rPr>
                <w:rFonts w:ascii="Times New Roman" w:hAnsi="Times New Roman"/>
                <w:color w:val="auto"/>
                <w:sz w:val="24"/>
              </w:rPr>
              <w:t xml:space="preserve"> alineatul (</w:t>
            </w:r>
            <w:r w:rsidRPr="00A9271D">
              <w:rPr>
                <w:rFonts w:ascii="Times New Roman" w:hAnsi="Times New Roman"/>
                <w:color w:val="auto"/>
                <w:sz w:val="24"/>
              </w:rPr>
              <w:t>2</w:t>
            </w:r>
            <w:r>
              <w:rPr>
                <w:rFonts w:ascii="Times New Roman" w:hAnsi="Times New Roman"/>
                <w:color w:val="auto"/>
                <w:sz w:val="24"/>
              </w:rPr>
              <w:t xml:space="preserve">) litera (c) din Regulamentul (UE) nr. </w:t>
            </w:r>
            <w:r w:rsidRPr="00A9271D">
              <w:rPr>
                <w:rFonts w:ascii="Times New Roman" w:hAnsi="Times New Roman"/>
                <w:color w:val="auto"/>
                <w:sz w:val="24"/>
              </w:rPr>
              <w:t>575</w:t>
            </w:r>
            <w:r>
              <w:rPr>
                <w:rFonts w:ascii="Times New Roman" w:hAnsi="Times New Roman"/>
                <w:color w:val="auto"/>
                <w:sz w:val="24"/>
              </w:rPr>
              <w:t>/</w:t>
            </w:r>
            <w:r w:rsidRPr="00A9271D">
              <w:rPr>
                <w:rFonts w:ascii="Times New Roman" w:hAnsi="Times New Roman"/>
                <w:color w:val="auto"/>
                <w:sz w:val="24"/>
              </w:rPr>
              <w:t>2013</w:t>
            </w:r>
            <w:r>
              <w:rPr>
                <w:rFonts w:ascii="Times New Roman" w:hAnsi="Times New Roman"/>
                <w:color w:val="auto"/>
                <w:sz w:val="24"/>
              </w:rPr>
              <w:t xml:space="preserve">, sau expuneri de tip retail, astfel cum sunt prevăzute la articolul </w:t>
            </w:r>
            <w:r w:rsidRPr="00A9271D">
              <w:rPr>
                <w:rFonts w:ascii="Times New Roman" w:hAnsi="Times New Roman"/>
                <w:color w:val="auto"/>
                <w:sz w:val="24"/>
              </w:rPr>
              <w:t>147</w:t>
            </w:r>
            <w:r>
              <w:rPr>
                <w:rFonts w:ascii="Times New Roman" w:hAnsi="Times New Roman"/>
                <w:color w:val="auto"/>
                <w:sz w:val="24"/>
              </w:rPr>
              <w:t xml:space="preserve"> alineatul (</w:t>
            </w:r>
            <w:r w:rsidRPr="00A9271D">
              <w:rPr>
                <w:rFonts w:ascii="Times New Roman" w:hAnsi="Times New Roman"/>
                <w:color w:val="auto"/>
                <w:sz w:val="24"/>
              </w:rPr>
              <w:t>2</w:t>
            </w:r>
            <w:r>
              <w:rPr>
                <w:rFonts w:ascii="Times New Roman" w:hAnsi="Times New Roman"/>
                <w:color w:val="auto"/>
                <w:sz w:val="24"/>
              </w:rPr>
              <w:t>) litera (d) din Regulamentul (UE) nr.</w:t>
            </w:r>
            <w:r w:rsidR="007407FF">
              <w:rPr>
                <w:rFonts w:ascii="Times New Roman" w:hAnsi="Times New Roman"/>
                <w:color w:val="auto"/>
                <w:sz w:val="24"/>
              </w:rPr>
              <w:t> </w:t>
            </w:r>
            <w:r w:rsidRPr="00A9271D">
              <w:rPr>
                <w:rFonts w:ascii="Times New Roman" w:hAnsi="Times New Roman"/>
                <w:color w:val="auto"/>
                <w:sz w:val="24"/>
              </w:rPr>
              <w:t>575</w:t>
            </w:r>
            <w:r>
              <w:rPr>
                <w:rFonts w:ascii="Times New Roman" w:hAnsi="Times New Roman"/>
                <w:color w:val="auto"/>
                <w:sz w:val="24"/>
              </w:rPr>
              <w:t>/</w:t>
            </w:r>
            <w:r w:rsidRPr="00A9271D">
              <w:rPr>
                <w:rFonts w:ascii="Times New Roman" w:hAnsi="Times New Roman"/>
                <w:color w:val="auto"/>
                <w:sz w:val="24"/>
              </w:rPr>
              <w:t>2013</w:t>
            </w:r>
            <w:r>
              <w:rPr>
                <w:rFonts w:ascii="Times New Roman" w:hAnsi="Times New Roman"/>
                <w:color w:val="auto"/>
                <w:sz w:val="24"/>
              </w:rPr>
              <w:t xml:space="preserve">, dacă aceste expuneri sunt garantate cu ipoteci asupra bunurilor imobile în conformitate cu articolul </w:t>
            </w:r>
            <w:r w:rsidRPr="00A9271D">
              <w:rPr>
                <w:rFonts w:ascii="Times New Roman" w:hAnsi="Times New Roman"/>
                <w:color w:val="auto"/>
                <w:sz w:val="24"/>
              </w:rPr>
              <w:t>199</w:t>
            </w:r>
            <w:r>
              <w:rPr>
                <w:rFonts w:ascii="Times New Roman" w:hAnsi="Times New Roman"/>
                <w:color w:val="auto"/>
                <w:sz w:val="24"/>
              </w:rPr>
              <w:t xml:space="preserve"> alineatul (</w:t>
            </w:r>
            <w:r w:rsidRPr="00A9271D">
              <w:rPr>
                <w:rFonts w:ascii="Times New Roman" w:hAnsi="Times New Roman"/>
                <w:color w:val="auto"/>
                <w:sz w:val="24"/>
              </w:rPr>
              <w:t>1</w:t>
            </w:r>
            <w:r>
              <w:rPr>
                <w:rFonts w:ascii="Times New Roman" w:hAnsi="Times New Roman"/>
                <w:color w:val="auto"/>
                <w:sz w:val="24"/>
              </w:rPr>
              <w:t xml:space="preserve">) litera (a) din Regulamentul (UE) nr. </w:t>
            </w:r>
            <w:r w:rsidRPr="00A9271D">
              <w:rPr>
                <w:rFonts w:ascii="Times New Roman" w:hAnsi="Times New Roman"/>
                <w:color w:val="auto"/>
                <w:sz w:val="24"/>
              </w:rPr>
              <w:t>575</w:t>
            </w:r>
            <w:r>
              <w:rPr>
                <w:rFonts w:ascii="Times New Roman" w:hAnsi="Times New Roman"/>
                <w:color w:val="auto"/>
                <w:sz w:val="24"/>
              </w:rPr>
              <w:t>/</w:t>
            </w:r>
            <w:r w:rsidRPr="00A9271D">
              <w:rPr>
                <w:rFonts w:ascii="Times New Roman" w:hAnsi="Times New Roman"/>
                <w:color w:val="auto"/>
                <w:sz w:val="24"/>
              </w:rPr>
              <w:t>2013</w:t>
            </w:r>
            <w:r>
              <w:rPr>
                <w:rFonts w:ascii="Times New Roman" w:hAnsi="Times New Roman"/>
                <w:color w:val="auto"/>
                <w:sz w:val="24"/>
              </w:rPr>
              <w:t xml:space="preserve"> în cazul expunerilor IRB. </w:t>
            </w:r>
          </w:p>
          <w:p w14:paraId="69E0A126" w14:textId="77777777"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Instituțiile publică expunerea totală fără expunerile aflate în stare de nerambursare.</w:t>
            </w:r>
          </w:p>
        </w:tc>
      </w:tr>
      <w:tr w:rsidR="002312DE" w:rsidRPr="007717F5" w14:paraId="69E0A12C" w14:textId="77777777" w:rsidTr="00A9271D">
        <w:trPr>
          <w:trHeight w:hRule="exact" w:val="3264"/>
        </w:trPr>
        <w:tc>
          <w:tcPr>
            <w:tcW w:w="1380" w:type="dxa"/>
            <w:vAlign w:val="center"/>
          </w:tcPr>
          <w:p w14:paraId="69E0A12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w:t>
            </w:r>
            <w:r w:rsidRPr="00A9271D">
              <w:rPr>
                <w:rFonts w:ascii="Times New Roman" w:hAnsi="Times New Roman"/>
                <w:sz w:val="24"/>
              </w:rPr>
              <w:t>9</w:t>
            </w:r>
          </w:p>
        </w:tc>
        <w:tc>
          <w:tcPr>
            <w:tcW w:w="7659" w:type="dxa"/>
          </w:tcPr>
          <w:p w14:paraId="69E0A12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Expuneri de tip retail</w:t>
            </w:r>
          </w:p>
          <w:p w14:paraId="69E0A12A" w14:textId="2B0AE4A6"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Instituțiile publică suma expunerilor, care este valoarea totală a expunerii corespunzătoare activelor care reprezintă expuneri de tip retail care fac obiectul articolului </w:t>
            </w:r>
            <w:r w:rsidRPr="00A9271D">
              <w:rPr>
                <w:rFonts w:ascii="Times New Roman" w:hAnsi="Times New Roman"/>
                <w:color w:val="auto"/>
                <w:sz w:val="24"/>
              </w:rPr>
              <w:t>123</w:t>
            </w:r>
            <w:r>
              <w:rPr>
                <w:rFonts w:ascii="Times New Roman" w:hAnsi="Times New Roman"/>
                <w:color w:val="auto"/>
                <w:sz w:val="24"/>
              </w:rPr>
              <w:t xml:space="preserve"> din Regulamentul (UE) nr. </w:t>
            </w:r>
            <w:r w:rsidRPr="00A9271D">
              <w:rPr>
                <w:rFonts w:ascii="Times New Roman" w:hAnsi="Times New Roman"/>
                <w:color w:val="auto"/>
                <w:sz w:val="24"/>
              </w:rPr>
              <w:t>575</w:t>
            </w:r>
            <w:r>
              <w:rPr>
                <w:rFonts w:ascii="Times New Roman" w:hAnsi="Times New Roman"/>
                <w:color w:val="auto"/>
                <w:sz w:val="24"/>
              </w:rPr>
              <w:t>/</w:t>
            </w:r>
            <w:r w:rsidRPr="00A9271D">
              <w:rPr>
                <w:rFonts w:ascii="Times New Roman" w:hAnsi="Times New Roman"/>
                <w:color w:val="auto"/>
                <w:sz w:val="24"/>
              </w:rPr>
              <w:t>2013</w:t>
            </w:r>
            <w:r>
              <w:rPr>
                <w:rFonts w:ascii="Times New Roman" w:hAnsi="Times New Roman"/>
                <w:color w:val="auto"/>
                <w:sz w:val="24"/>
              </w:rPr>
              <w:t xml:space="preserve"> în cazul expunerilor SA și care reprezintă expuneri în conformitate cu articolul </w:t>
            </w:r>
            <w:r w:rsidRPr="00A9271D">
              <w:rPr>
                <w:rFonts w:ascii="Times New Roman" w:hAnsi="Times New Roman"/>
                <w:color w:val="auto"/>
                <w:sz w:val="24"/>
              </w:rPr>
              <w:t>147</w:t>
            </w:r>
            <w:r>
              <w:rPr>
                <w:rFonts w:ascii="Times New Roman" w:hAnsi="Times New Roman"/>
                <w:color w:val="auto"/>
                <w:sz w:val="24"/>
              </w:rPr>
              <w:t xml:space="preserve"> alineatul (</w:t>
            </w:r>
            <w:r w:rsidRPr="00A9271D">
              <w:rPr>
                <w:rFonts w:ascii="Times New Roman" w:hAnsi="Times New Roman"/>
                <w:color w:val="auto"/>
                <w:sz w:val="24"/>
              </w:rPr>
              <w:t>2</w:t>
            </w:r>
            <w:r>
              <w:rPr>
                <w:rFonts w:ascii="Times New Roman" w:hAnsi="Times New Roman"/>
                <w:color w:val="auto"/>
                <w:sz w:val="24"/>
              </w:rPr>
              <w:t xml:space="preserve">) litera (d) din Regulamentul (UE) nr. </w:t>
            </w:r>
            <w:r w:rsidRPr="00A9271D">
              <w:rPr>
                <w:rFonts w:ascii="Times New Roman" w:hAnsi="Times New Roman"/>
                <w:color w:val="auto"/>
                <w:sz w:val="24"/>
              </w:rPr>
              <w:t>575</w:t>
            </w:r>
            <w:r>
              <w:rPr>
                <w:rFonts w:ascii="Times New Roman" w:hAnsi="Times New Roman"/>
                <w:color w:val="auto"/>
                <w:sz w:val="24"/>
              </w:rPr>
              <w:t>/</w:t>
            </w:r>
            <w:r w:rsidRPr="00A9271D">
              <w:rPr>
                <w:rFonts w:ascii="Times New Roman" w:hAnsi="Times New Roman"/>
                <w:color w:val="auto"/>
                <w:sz w:val="24"/>
              </w:rPr>
              <w:t>2013</w:t>
            </w:r>
            <w:r>
              <w:rPr>
                <w:rFonts w:ascii="Times New Roman" w:hAnsi="Times New Roman"/>
                <w:color w:val="auto"/>
                <w:sz w:val="24"/>
              </w:rPr>
              <w:t xml:space="preserve"> dacă aceste expuneri </w:t>
            </w:r>
            <w:r>
              <w:rPr>
                <w:rFonts w:ascii="Times New Roman" w:hAnsi="Times New Roman"/>
                <w:b/>
                <w:color w:val="auto"/>
                <w:sz w:val="24"/>
                <w:u w:val="single"/>
              </w:rPr>
              <w:t>nu</w:t>
            </w:r>
            <w:r>
              <w:rPr>
                <w:rFonts w:ascii="Times New Roman" w:hAnsi="Times New Roman"/>
                <w:color w:val="auto"/>
                <w:sz w:val="24"/>
              </w:rPr>
              <w:t xml:space="preserve"> sunt garantate cu ipoteci asupra bunurilor imobile în conformitate cu articolul </w:t>
            </w:r>
            <w:r w:rsidRPr="00A9271D">
              <w:rPr>
                <w:rFonts w:ascii="Times New Roman" w:hAnsi="Times New Roman"/>
                <w:color w:val="auto"/>
                <w:sz w:val="24"/>
              </w:rPr>
              <w:t>199</w:t>
            </w:r>
            <w:r>
              <w:rPr>
                <w:rFonts w:ascii="Times New Roman" w:hAnsi="Times New Roman"/>
                <w:color w:val="auto"/>
                <w:sz w:val="24"/>
              </w:rPr>
              <w:t xml:space="preserve"> alineatul (</w:t>
            </w:r>
            <w:r w:rsidRPr="00A9271D">
              <w:rPr>
                <w:rFonts w:ascii="Times New Roman" w:hAnsi="Times New Roman"/>
                <w:color w:val="auto"/>
                <w:sz w:val="24"/>
              </w:rPr>
              <w:t>1</w:t>
            </w:r>
            <w:r>
              <w:rPr>
                <w:rFonts w:ascii="Times New Roman" w:hAnsi="Times New Roman"/>
                <w:color w:val="auto"/>
                <w:sz w:val="24"/>
              </w:rPr>
              <w:t xml:space="preserve">) litera (a) din Regulamentul (UE) nr. </w:t>
            </w:r>
            <w:r w:rsidRPr="00A9271D">
              <w:rPr>
                <w:rFonts w:ascii="Times New Roman" w:hAnsi="Times New Roman"/>
                <w:color w:val="auto"/>
                <w:sz w:val="24"/>
              </w:rPr>
              <w:t>575</w:t>
            </w:r>
            <w:r>
              <w:rPr>
                <w:rFonts w:ascii="Times New Roman" w:hAnsi="Times New Roman"/>
                <w:color w:val="auto"/>
                <w:sz w:val="24"/>
              </w:rPr>
              <w:t>/</w:t>
            </w:r>
            <w:r w:rsidRPr="00A9271D">
              <w:rPr>
                <w:rFonts w:ascii="Times New Roman" w:hAnsi="Times New Roman"/>
                <w:color w:val="auto"/>
                <w:sz w:val="24"/>
              </w:rPr>
              <w:t>2013</w:t>
            </w:r>
            <w:r>
              <w:rPr>
                <w:rFonts w:ascii="Times New Roman" w:hAnsi="Times New Roman"/>
                <w:color w:val="auto"/>
                <w:sz w:val="24"/>
              </w:rPr>
              <w:t xml:space="preserve"> în cazul expunerilor IRB. </w:t>
            </w:r>
          </w:p>
          <w:p w14:paraId="69E0A12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Instituțiile publică expunerea totală fără expunerile aflate în stare de nerambursare.</w:t>
            </w:r>
          </w:p>
        </w:tc>
      </w:tr>
      <w:tr w:rsidR="002312DE" w:rsidRPr="007717F5" w14:paraId="69E0A133" w14:textId="77777777" w:rsidTr="009F3999">
        <w:trPr>
          <w:trHeight w:val="625"/>
        </w:trPr>
        <w:tc>
          <w:tcPr>
            <w:tcW w:w="1380" w:type="dxa"/>
            <w:vAlign w:val="center"/>
          </w:tcPr>
          <w:p w14:paraId="69E0A12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w:t>
            </w:r>
            <w:r w:rsidRPr="00A9271D">
              <w:rPr>
                <w:rFonts w:ascii="Times New Roman" w:hAnsi="Times New Roman"/>
                <w:sz w:val="24"/>
              </w:rPr>
              <w:t>10</w:t>
            </w:r>
          </w:p>
        </w:tc>
        <w:tc>
          <w:tcPr>
            <w:tcW w:w="7659" w:type="dxa"/>
          </w:tcPr>
          <w:p w14:paraId="69E0A12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Societăți</w:t>
            </w:r>
          </w:p>
          <w:p w14:paraId="69E0A12F" w14:textId="3490DEA6"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Instituțiile publică suma expunerilor, care este valoarea totală a expunerii corespunzătoare activelor care reprezintă expuneri față de societăți (adică financiare și nefinanciare). În cazul expunerilor SA, acestea sunt expuneri față de societăți care intră sub incidența articolului </w:t>
            </w:r>
            <w:r w:rsidRPr="00A9271D">
              <w:rPr>
                <w:rFonts w:ascii="Times New Roman" w:hAnsi="Times New Roman"/>
                <w:sz w:val="24"/>
              </w:rPr>
              <w:t>122</w:t>
            </w:r>
            <w:r>
              <w:rPr>
                <w:rFonts w:ascii="Times New Roman" w:hAnsi="Times New Roman"/>
                <w:sz w:val="24"/>
              </w:rPr>
              <w:t xml:space="preserve"> din Regulamentul (UE) nr.</w:t>
            </w:r>
            <w:r w:rsidR="00A9271D">
              <w:rPr>
                <w:rFonts w:ascii="Times New Roman" w:hAnsi="Times New Roman"/>
                <w:sz w:val="24"/>
              </w:rPr>
              <w:t>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iar în cazul expunerilor IRB, acestea sunt expuneri față de societăți în conformitate cu articolul </w:t>
            </w:r>
            <w:r w:rsidRPr="00A9271D">
              <w:rPr>
                <w:rFonts w:ascii="Times New Roman" w:hAnsi="Times New Roman"/>
                <w:sz w:val="24"/>
              </w:rPr>
              <w:t>147</w:t>
            </w:r>
            <w:r>
              <w:rPr>
                <w:rFonts w:ascii="Times New Roman" w:hAnsi="Times New Roman"/>
                <w:sz w:val="24"/>
              </w:rPr>
              <w:t xml:space="preserve"> alineatul (</w:t>
            </w:r>
            <w:r w:rsidRPr="00A9271D">
              <w:rPr>
                <w:rFonts w:ascii="Times New Roman" w:hAnsi="Times New Roman"/>
                <w:sz w:val="24"/>
              </w:rPr>
              <w:t>2</w:t>
            </w:r>
            <w:r>
              <w:rPr>
                <w:rFonts w:ascii="Times New Roman" w:hAnsi="Times New Roman"/>
                <w:sz w:val="24"/>
              </w:rPr>
              <w:t xml:space="preserve">) litera (c) din </w:t>
            </w:r>
            <w:r>
              <w:rPr>
                <w:rFonts w:ascii="Times New Roman" w:hAnsi="Times New Roman"/>
                <w:sz w:val="24"/>
              </w:rPr>
              <w:lastRenderedPageBreak/>
              <w:t xml:space="preserve">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dacă aceste expuneri </w:t>
            </w:r>
            <w:r>
              <w:rPr>
                <w:rFonts w:ascii="Times New Roman" w:hAnsi="Times New Roman"/>
                <w:b/>
                <w:sz w:val="24"/>
                <w:u w:val="single"/>
              </w:rPr>
              <w:t>nu</w:t>
            </w:r>
            <w:r>
              <w:rPr>
                <w:rFonts w:ascii="Times New Roman" w:hAnsi="Times New Roman"/>
                <w:sz w:val="24"/>
              </w:rPr>
              <w:t xml:space="preserve"> sunt garantate cu ipoteci asupra bunurilor imobile în conformitate cu articolul </w:t>
            </w:r>
            <w:r w:rsidRPr="00A9271D">
              <w:rPr>
                <w:rFonts w:ascii="Times New Roman" w:hAnsi="Times New Roman"/>
                <w:sz w:val="24"/>
              </w:rPr>
              <w:t>199</w:t>
            </w:r>
            <w:r>
              <w:rPr>
                <w:rFonts w:ascii="Times New Roman" w:hAnsi="Times New Roman"/>
                <w:sz w:val="24"/>
              </w:rPr>
              <w:t xml:space="preserve"> alineatul (</w:t>
            </w:r>
            <w:r w:rsidRPr="00A9271D">
              <w:rPr>
                <w:rFonts w:ascii="Times New Roman" w:hAnsi="Times New Roman"/>
                <w:sz w:val="24"/>
              </w:rPr>
              <w:t>1</w:t>
            </w:r>
            <w:r>
              <w:rPr>
                <w:rFonts w:ascii="Times New Roman" w:hAnsi="Times New Roman"/>
                <w:sz w:val="24"/>
              </w:rPr>
              <w:t xml:space="preserve">) litera (a)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p w14:paraId="69E0A130" w14:textId="45AC6532"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Societăți financiare înseamnă societăți reglementate și nereglementate, altele decât instituțiile menționate pe rândul EU-</w:t>
            </w:r>
            <w:r w:rsidRPr="00A9271D">
              <w:rPr>
                <w:rFonts w:ascii="Times New Roman" w:hAnsi="Times New Roman"/>
                <w:sz w:val="24"/>
              </w:rPr>
              <w:t>7</w:t>
            </w:r>
            <w:r>
              <w:rPr>
                <w:rFonts w:ascii="Times New Roman" w:hAnsi="Times New Roman"/>
                <w:sz w:val="24"/>
              </w:rPr>
              <w:t xml:space="preserve"> din prezentul model, a căror activitate principală constă în achiziționarea de participații sau în desfășurarea uneia sau mai multora dintre activitățile incluse în anexa I la CRD, precum și întreprinderile definite la articolul </w:t>
            </w:r>
            <w:r w:rsidRPr="00A9271D">
              <w:rPr>
                <w:rFonts w:ascii="Times New Roman" w:hAnsi="Times New Roman"/>
                <w:sz w:val="24"/>
              </w:rPr>
              <w:t>4</w:t>
            </w:r>
            <w:r>
              <w:rPr>
                <w:rFonts w:ascii="Times New Roman" w:hAnsi="Times New Roman"/>
                <w:sz w:val="24"/>
              </w:rPr>
              <w:t xml:space="preserve"> alineatul (</w:t>
            </w:r>
            <w:r w:rsidRPr="00A9271D">
              <w:rPr>
                <w:rFonts w:ascii="Times New Roman" w:hAnsi="Times New Roman"/>
                <w:sz w:val="24"/>
              </w:rPr>
              <w:t>1</w:t>
            </w:r>
            <w:r>
              <w:rPr>
                <w:rFonts w:ascii="Times New Roman" w:hAnsi="Times New Roman"/>
                <w:sz w:val="24"/>
              </w:rPr>
              <w:t xml:space="preserve">) punctul </w:t>
            </w:r>
            <w:r w:rsidRPr="00A9271D">
              <w:rPr>
                <w:rFonts w:ascii="Times New Roman" w:hAnsi="Times New Roman"/>
                <w:sz w:val="24"/>
              </w:rPr>
              <w:t>27</w:t>
            </w:r>
            <w:r>
              <w:rPr>
                <w:rFonts w:ascii="Times New Roman" w:hAnsi="Times New Roman"/>
                <w:sz w:val="24"/>
              </w:rPr>
              <w:t xml:space="preserv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altele decât instituțiile menționate pe rândul EU-</w:t>
            </w:r>
            <w:r w:rsidRPr="00A9271D">
              <w:rPr>
                <w:rFonts w:ascii="Times New Roman" w:hAnsi="Times New Roman"/>
                <w:sz w:val="24"/>
              </w:rPr>
              <w:t>7</w:t>
            </w:r>
            <w:r>
              <w:rPr>
                <w:rFonts w:ascii="Times New Roman" w:hAnsi="Times New Roman"/>
                <w:sz w:val="24"/>
              </w:rPr>
              <w:t xml:space="preserve"> din prezentul model.</w:t>
            </w:r>
          </w:p>
          <w:p w14:paraId="69E0A131" w14:textId="4B0BACF1"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În sensul acestei celule, noțiunea de „întreprindere mică sau mijlocie” este definită în conformitate cu articolul </w:t>
            </w:r>
            <w:r w:rsidRPr="00A9271D">
              <w:rPr>
                <w:rFonts w:ascii="Times New Roman" w:hAnsi="Times New Roman"/>
                <w:color w:val="auto"/>
                <w:sz w:val="24"/>
              </w:rPr>
              <w:t>501</w:t>
            </w:r>
            <w:r>
              <w:rPr>
                <w:rFonts w:ascii="Times New Roman" w:hAnsi="Times New Roman"/>
                <w:color w:val="auto"/>
                <w:sz w:val="24"/>
              </w:rPr>
              <w:t xml:space="preserve"> alineatul (</w:t>
            </w:r>
            <w:r w:rsidRPr="00A9271D">
              <w:rPr>
                <w:rFonts w:ascii="Times New Roman" w:hAnsi="Times New Roman"/>
                <w:color w:val="auto"/>
                <w:sz w:val="24"/>
              </w:rPr>
              <w:t>2</w:t>
            </w:r>
            <w:r>
              <w:rPr>
                <w:rFonts w:ascii="Times New Roman" w:hAnsi="Times New Roman"/>
                <w:color w:val="auto"/>
                <w:sz w:val="24"/>
              </w:rPr>
              <w:t xml:space="preserve">) litera (b) din Regulamentul (UE) nr. </w:t>
            </w:r>
            <w:r w:rsidRPr="00A9271D">
              <w:rPr>
                <w:rFonts w:ascii="Times New Roman" w:hAnsi="Times New Roman"/>
                <w:color w:val="auto"/>
                <w:sz w:val="24"/>
              </w:rPr>
              <w:t>575</w:t>
            </w:r>
            <w:r>
              <w:rPr>
                <w:rFonts w:ascii="Times New Roman" w:hAnsi="Times New Roman"/>
                <w:color w:val="auto"/>
                <w:sz w:val="24"/>
              </w:rPr>
              <w:t>/</w:t>
            </w:r>
            <w:r w:rsidRPr="00A9271D">
              <w:rPr>
                <w:rFonts w:ascii="Times New Roman" w:hAnsi="Times New Roman"/>
                <w:color w:val="auto"/>
                <w:sz w:val="24"/>
              </w:rPr>
              <w:t>2013</w:t>
            </w:r>
            <w:r>
              <w:rPr>
                <w:rFonts w:ascii="Times New Roman" w:hAnsi="Times New Roman"/>
                <w:color w:val="auto"/>
                <w:sz w:val="24"/>
              </w:rPr>
              <w:t>.</w:t>
            </w:r>
          </w:p>
          <w:p w14:paraId="69E0A13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Instituțiile publică expunerea totală fără expunerile aflate în stare de nerambursare.</w:t>
            </w:r>
          </w:p>
        </w:tc>
      </w:tr>
      <w:tr w:rsidR="002312DE" w:rsidRPr="007717F5" w14:paraId="69E0A137" w14:textId="77777777" w:rsidTr="009F3999">
        <w:trPr>
          <w:trHeight w:val="1729"/>
        </w:trPr>
        <w:tc>
          <w:tcPr>
            <w:tcW w:w="1380" w:type="dxa"/>
            <w:vAlign w:val="center"/>
          </w:tcPr>
          <w:p w14:paraId="69E0A13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w:t>
            </w:r>
            <w:r w:rsidRPr="00A9271D">
              <w:rPr>
                <w:rFonts w:ascii="Times New Roman" w:hAnsi="Times New Roman"/>
                <w:sz w:val="24"/>
              </w:rPr>
              <w:t>11</w:t>
            </w:r>
          </w:p>
        </w:tc>
        <w:tc>
          <w:tcPr>
            <w:tcW w:w="7659" w:type="dxa"/>
          </w:tcPr>
          <w:p w14:paraId="69E0A13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Expuneri în stare de nerambursare</w:t>
            </w:r>
          </w:p>
          <w:p w14:paraId="69E0A136" w14:textId="6BE20A4D"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Instituțiile publică suma expunerilor, care reprezintă valoarea totală a expunerii corespunzătoare activelor aflate în stare de nerambursare și care – în cazul expunerilor SA – intră sub incidența articolului </w:t>
            </w:r>
            <w:r w:rsidRPr="00A9271D">
              <w:rPr>
                <w:rFonts w:ascii="Times New Roman" w:hAnsi="Times New Roman"/>
                <w:color w:val="auto"/>
                <w:sz w:val="24"/>
              </w:rPr>
              <w:t>127</w:t>
            </w:r>
            <w:r>
              <w:rPr>
                <w:rFonts w:ascii="Times New Roman" w:hAnsi="Times New Roman"/>
                <w:color w:val="auto"/>
                <w:sz w:val="24"/>
              </w:rPr>
              <w:t xml:space="preserve"> din Regulamentul (UE) nr.</w:t>
            </w:r>
            <w:r w:rsidRPr="00A9271D">
              <w:rPr>
                <w:rFonts w:ascii="Times New Roman" w:hAnsi="Times New Roman"/>
                <w:color w:val="auto"/>
                <w:sz w:val="24"/>
              </w:rPr>
              <w:t>575</w:t>
            </w:r>
            <w:r>
              <w:rPr>
                <w:rFonts w:ascii="Times New Roman" w:hAnsi="Times New Roman"/>
                <w:color w:val="auto"/>
                <w:sz w:val="24"/>
              </w:rPr>
              <w:t>/</w:t>
            </w:r>
            <w:r w:rsidRPr="00A9271D">
              <w:rPr>
                <w:rFonts w:ascii="Times New Roman" w:hAnsi="Times New Roman"/>
                <w:color w:val="auto"/>
                <w:sz w:val="24"/>
              </w:rPr>
              <w:t>2013</w:t>
            </w:r>
            <w:r>
              <w:rPr>
                <w:rFonts w:ascii="Times New Roman" w:hAnsi="Times New Roman"/>
                <w:color w:val="auto"/>
                <w:sz w:val="24"/>
              </w:rPr>
              <w:t xml:space="preserve"> sau, în cazul expunerilor IRB, sunt încadrate în clasele de expuneri enumerate la articolul </w:t>
            </w:r>
            <w:r w:rsidRPr="00A9271D">
              <w:rPr>
                <w:rFonts w:ascii="Times New Roman" w:hAnsi="Times New Roman"/>
                <w:color w:val="auto"/>
                <w:sz w:val="24"/>
              </w:rPr>
              <w:t>147</w:t>
            </w:r>
            <w:r>
              <w:rPr>
                <w:rFonts w:ascii="Times New Roman" w:hAnsi="Times New Roman"/>
                <w:color w:val="auto"/>
                <w:sz w:val="24"/>
              </w:rPr>
              <w:t xml:space="preserve"> alineatul (</w:t>
            </w:r>
            <w:r w:rsidRPr="00A9271D">
              <w:rPr>
                <w:rFonts w:ascii="Times New Roman" w:hAnsi="Times New Roman"/>
                <w:color w:val="auto"/>
                <w:sz w:val="24"/>
              </w:rPr>
              <w:t>2</w:t>
            </w:r>
            <w:r>
              <w:rPr>
                <w:rFonts w:ascii="Times New Roman" w:hAnsi="Times New Roman"/>
                <w:color w:val="auto"/>
                <w:sz w:val="24"/>
              </w:rPr>
              <w:t>) din Regulamentul (UE) nr.</w:t>
            </w:r>
            <w:r w:rsidR="00A9271D">
              <w:rPr>
                <w:rFonts w:ascii="Times New Roman" w:hAnsi="Times New Roman"/>
                <w:color w:val="auto"/>
                <w:sz w:val="24"/>
              </w:rPr>
              <w:t> </w:t>
            </w:r>
            <w:r w:rsidRPr="00A9271D">
              <w:rPr>
                <w:rFonts w:ascii="Times New Roman" w:hAnsi="Times New Roman"/>
                <w:color w:val="auto"/>
                <w:sz w:val="24"/>
              </w:rPr>
              <w:t>575</w:t>
            </w:r>
            <w:r>
              <w:rPr>
                <w:rFonts w:ascii="Times New Roman" w:hAnsi="Times New Roman"/>
                <w:color w:val="auto"/>
                <w:sz w:val="24"/>
              </w:rPr>
              <w:t>/</w:t>
            </w:r>
            <w:r w:rsidRPr="00A9271D">
              <w:rPr>
                <w:rFonts w:ascii="Times New Roman" w:hAnsi="Times New Roman"/>
                <w:color w:val="auto"/>
                <w:sz w:val="24"/>
              </w:rPr>
              <w:t>2013</w:t>
            </w:r>
            <w:r>
              <w:rPr>
                <w:rFonts w:ascii="Times New Roman" w:hAnsi="Times New Roman"/>
                <w:color w:val="auto"/>
                <w:sz w:val="24"/>
              </w:rPr>
              <w:t xml:space="preserve">, dacă s-a înregistrat o intrare în stare de nerambursare în conformitate cu articolul </w:t>
            </w:r>
            <w:r w:rsidRPr="00A9271D">
              <w:rPr>
                <w:rFonts w:ascii="Times New Roman" w:hAnsi="Times New Roman"/>
                <w:color w:val="auto"/>
                <w:sz w:val="24"/>
              </w:rPr>
              <w:t>178</w:t>
            </w:r>
            <w:r>
              <w:rPr>
                <w:rFonts w:ascii="Times New Roman" w:hAnsi="Times New Roman"/>
                <w:color w:val="auto"/>
                <w:sz w:val="24"/>
              </w:rPr>
              <w:t xml:space="preserve"> din Regulamentul (UE) nr. </w:t>
            </w:r>
            <w:r w:rsidRPr="00A9271D">
              <w:rPr>
                <w:rFonts w:ascii="Times New Roman" w:hAnsi="Times New Roman"/>
                <w:color w:val="auto"/>
                <w:sz w:val="24"/>
              </w:rPr>
              <w:t>575</w:t>
            </w:r>
            <w:r>
              <w:rPr>
                <w:rFonts w:ascii="Times New Roman" w:hAnsi="Times New Roman"/>
                <w:color w:val="auto"/>
                <w:sz w:val="24"/>
              </w:rPr>
              <w:t>/</w:t>
            </w:r>
            <w:r w:rsidRPr="00A9271D">
              <w:rPr>
                <w:rFonts w:ascii="Times New Roman" w:hAnsi="Times New Roman"/>
                <w:color w:val="auto"/>
                <w:sz w:val="24"/>
              </w:rPr>
              <w:t>2013</w:t>
            </w:r>
            <w:r>
              <w:rPr>
                <w:rFonts w:ascii="Times New Roman" w:hAnsi="Times New Roman"/>
                <w:color w:val="auto"/>
                <w:sz w:val="24"/>
              </w:rPr>
              <w:t>.</w:t>
            </w:r>
          </w:p>
        </w:tc>
      </w:tr>
      <w:tr w:rsidR="002312DE" w:rsidRPr="007717F5" w14:paraId="69E0A13B" w14:textId="77777777" w:rsidTr="009F3999">
        <w:trPr>
          <w:trHeight w:val="992"/>
        </w:trPr>
        <w:tc>
          <w:tcPr>
            <w:tcW w:w="1380" w:type="dxa"/>
            <w:vAlign w:val="center"/>
          </w:tcPr>
          <w:p w14:paraId="69E0A13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w:t>
            </w:r>
            <w:r w:rsidRPr="00A9271D">
              <w:rPr>
                <w:rFonts w:ascii="Times New Roman" w:hAnsi="Times New Roman"/>
                <w:sz w:val="24"/>
              </w:rPr>
              <w:t>12</w:t>
            </w:r>
          </w:p>
        </w:tc>
        <w:tc>
          <w:tcPr>
            <w:tcW w:w="7659" w:type="dxa"/>
          </w:tcPr>
          <w:p w14:paraId="69E0A13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Alte expuneri (de exemplu, titluri de capital, securitizări și alte active care nu corespund unor obligații de credit)</w:t>
            </w:r>
          </w:p>
          <w:p w14:paraId="69E0A13A" w14:textId="0BF4831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Instituțiile publică suma expunerilor, care este valoarea totală a expunerii corespunzătoare altor expuneri din afara portofoliului de tranzacționare [de exemplu, titluri de capital, securitizări și alte active care nu corespund unor obligații de credit), în conformitate cu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în cazul expunerilor SA, acestea sunt active încadrate în clasele de expuneri enumerate la articolul </w:t>
            </w:r>
            <w:r w:rsidRPr="00A9271D">
              <w:rPr>
                <w:rFonts w:ascii="Times New Roman" w:hAnsi="Times New Roman"/>
                <w:sz w:val="24"/>
              </w:rPr>
              <w:t>112</w:t>
            </w:r>
            <w:r>
              <w:rPr>
                <w:rFonts w:ascii="Times New Roman" w:hAnsi="Times New Roman"/>
                <w:sz w:val="24"/>
              </w:rPr>
              <w:t xml:space="preserve"> literele (k), (m), (n), (o), (p) și (q)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iar în cazul expunerilor IRB – la articolul </w:t>
            </w:r>
            <w:r w:rsidRPr="00A9271D">
              <w:rPr>
                <w:rFonts w:ascii="Times New Roman" w:hAnsi="Times New Roman"/>
                <w:sz w:val="24"/>
              </w:rPr>
              <w:t>147</w:t>
            </w:r>
            <w:r>
              <w:rPr>
                <w:rFonts w:ascii="Times New Roman" w:hAnsi="Times New Roman"/>
                <w:sz w:val="24"/>
              </w:rPr>
              <w:t xml:space="preserve"> alineatul (</w:t>
            </w:r>
            <w:r w:rsidRPr="00A9271D">
              <w:rPr>
                <w:rFonts w:ascii="Times New Roman" w:hAnsi="Times New Roman"/>
                <w:sz w:val="24"/>
              </w:rPr>
              <w:t>2</w:t>
            </w:r>
            <w:r>
              <w:rPr>
                <w:rFonts w:ascii="Times New Roman" w:hAnsi="Times New Roman"/>
                <w:sz w:val="24"/>
              </w:rPr>
              <w:t xml:space="preserve">) literele (e), (f) și (g)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 xml:space="preserve">]. Instituțiile includ activele care sunt deduse în momentul stabilirii fondurilor proprii de nivel </w:t>
            </w:r>
            <w:r w:rsidRPr="00A9271D">
              <w:rPr>
                <w:rFonts w:ascii="Times New Roman" w:hAnsi="Times New Roman"/>
                <w:sz w:val="24"/>
              </w:rPr>
              <w:t>1</w:t>
            </w:r>
            <w:r>
              <w:rPr>
                <w:rFonts w:ascii="Times New Roman" w:hAnsi="Times New Roman"/>
                <w:sz w:val="24"/>
              </w:rPr>
              <w:t xml:space="preserve"> și care sunt publicate, astfel, pe rândul </w:t>
            </w:r>
            <w:r w:rsidRPr="00A9271D">
              <w:rPr>
                <w:rFonts w:ascii="Times New Roman" w:hAnsi="Times New Roman"/>
                <w:sz w:val="24"/>
              </w:rPr>
              <w:t>2</w:t>
            </w:r>
            <w:r>
              <w:rPr>
                <w:rFonts w:ascii="Times New Roman" w:hAnsi="Times New Roman"/>
                <w:sz w:val="24"/>
              </w:rPr>
              <w:t xml:space="preserve"> din modelul EU LR</w:t>
            </w:r>
            <w:r w:rsidRPr="00A9271D">
              <w:rPr>
                <w:rFonts w:ascii="Times New Roman" w:hAnsi="Times New Roman"/>
                <w:sz w:val="24"/>
              </w:rPr>
              <w:t>2</w:t>
            </w:r>
            <w:r>
              <w:rPr>
                <w:rFonts w:ascii="Times New Roman" w:hAnsi="Times New Roman"/>
                <w:sz w:val="24"/>
              </w:rPr>
              <w:t xml:space="preserve"> – LRCom, cu excepția cazului în care aceste active sunt incluse pe rândurile EU-</w:t>
            </w:r>
            <w:r w:rsidRPr="00A9271D">
              <w:rPr>
                <w:rFonts w:ascii="Times New Roman" w:hAnsi="Times New Roman"/>
                <w:sz w:val="24"/>
              </w:rPr>
              <w:t>2</w:t>
            </w:r>
            <w:r>
              <w:rPr>
                <w:rFonts w:ascii="Times New Roman" w:hAnsi="Times New Roman"/>
                <w:sz w:val="24"/>
              </w:rPr>
              <w:t>, EU-</w:t>
            </w:r>
            <w:r w:rsidRPr="00A9271D">
              <w:rPr>
                <w:rFonts w:ascii="Times New Roman" w:hAnsi="Times New Roman"/>
                <w:sz w:val="24"/>
              </w:rPr>
              <w:t>4</w:t>
            </w:r>
            <w:r>
              <w:rPr>
                <w:rFonts w:ascii="Times New Roman" w:hAnsi="Times New Roman"/>
                <w:sz w:val="24"/>
              </w:rPr>
              <w:t>–E-</w:t>
            </w:r>
            <w:r w:rsidRPr="00A9271D">
              <w:rPr>
                <w:rFonts w:ascii="Times New Roman" w:hAnsi="Times New Roman"/>
                <w:sz w:val="24"/>
              </w:rPr>
              <w:t>11</w:t>
            </w:r>
            <w:r>
              <w:rPr>
                <w:rFonts w:ascii="Times New Roman" w:hAnsi="Times New Roman"/>
                <w:sz w:val="24"/>
              </w:rPr>
              <w:t xml:space="preserve"> din modelul EU LR</w:t>
            </w:r>
            <w:r w:rsidRPr="00A9271D">
              <w:rPr>
                <w:rFonts w:ascii="Times New Roman" w:hAnsi="Times New Roman"/>
                <w:sz w:val="24"/>
              </w:rPr>
              <w:t>3</w:t>
            </w:r>
            <w:r>
              <w:rPr>
                <w:rFonts w:ascii="Times New Roman" w:hAnsi="Times New Roman"/>
                <w:sz w:val="24"/>
              </w:rPr>
              <w:t xml:space="preserve"> – LRSpl.</w:t>
            </w:r>
          </w:p>
        </w:tc>
      </w:tr>
    </w:tbl>
    <w:p w14:paraId="69E0A13C" w14:textId="77777777" w:rsidR="00646595" w:rsidRPr="007717F5" w:rsidRDefault="00646595" w:rsidP="00646595">
      <w:pPr>
        <w:spacing w:after="120"/>
        <w:rPr>
          <w:rFonts w:ascii="Times New Roman" w:hAnsi="Times New Roman" w:cs="Times New Roman"/>
          <w:sz w:val="24"/>
        </w:rPr>
      </w:pPr>
    </w:p>
    <w:p w14:paraId="69E0A13D" w14:textId="77777777" w:rsidR="00646595" w:rsidRPr="007717F5" w:rsidRDefault="00646595" w:rsidP="00646595">
      <w:pPr>
        <w:pStyle w:val="Teksttreci20"/>
        <w:shd w:val="clear" w:color="auto" w:fill="auto"/>
        <w:tabs>
          <w:tab w:val="left" w:pos="221"/>
        </w:tabs>
        <w:spacing w:after="120" w:line="240" w:lineRule="auto"/>
        <w:jc w:val="left"/>
        <w:rPr>
          <w:rFonts w:ascii="Times New Roman" w:hAnsi="Times New Roman" w:cs="Times New Roman"/>
          <w:sz w:val="24"/>
          <w:szCs w:val="24"/>
        </w:rPr>
      </w:pPr>
      <w:r>
        <w:rPr>
          <w:rFonts w:ascii="Times New Roman" w:hAnsi="Times New Roman"/>
          <w:sz w:val="24"/>
        </w:rPr>
        <w:t xml:space="preserve">Tabelul EU LRA – Publicarea informațiilor calitative privind indicatorul efectului de levier. </w:t>
      </w:r>
      <w:r>
        <w:rPr>
          <w:rFonts w:ascii="Times New Roman" w:hAnsi="Times New Roman"/>
          <w:b w:val="0"/>
          <w:sz w:val="24"/>
        </w:rPr>
        <w:t>Rubrici în care se poate introduce text liber în scopul publicării de informații calitative</w:t>
      </w:r>
    </w:p>
    <w:p w14:paraId="69E0A13E" w14:textId="23050FB8" w:rsidR="00646595" w:rsidRPr="007717F5" w:rsidRDefault="00646595" w:rsidP="17C07D06">
      <w:pPr>
        <w:pStyle w:val="ListParagraph"/>
        <w:numPr>
          <w:ilvl w:val="0"/>
          <w:numId w:val="6"/>
        </w:numPr>
        <w:spacing w:after="120"/>
        <w:ind w:left="426"/>
        <w:rPr>
          <w:rStyle w:val="TeksttreciPogrubienie"/>
          <w:rFonts w:ascii="Times New Roman" w:hAnsi="Times New Roman" w:cs="Times New Roman"/>
          <w:b w:val="0"/>
          <w:bCs w:val="0"/>
          <w:color w:val="auto"/>
          <w:sz w:val="24"/>
          <w:szCs w:val="24"/>
        </w:rPr>
      </w:pPr>
      <w:r>
        <w:rPr>
          <w:rFonts w:ascii="Times New Roman" w:hAnsi="Times New Roman"/>
          <w:sz w:val="24"/>
        </w:rPr>
        <w:t>Instituțiile completează tabelul</w:t>
      </w:r>
      <w:r>
        <w:rPr>
          <w:rFonts w:ascii="Times New Roman" w:hAnsi="Times New Roman"/>
        </w:rPr>
        <w:tab/>
      </w:r>
      <w:r>
        <w:rPr>
          <w:rFonts w:ascii="Times New Roman" w:hAnsi="Times New Roman"/>
          <w:sz w:val="24"/>
        </w:rPr>
        <w:t xml:space="preserve"> EU LRA urmând instrucțiunile de mai jos, în conformitate cu articolul </w:t>
      </w:r>
      <w:r w:rsidRPr="00A9271D">
        <w:rPr>
          <w:rFonts w:ascii="Times New Roman" w:hAnsi="Times New Roman"/>
          <w:sz w:val="24"/>
        </w:rPr>
        <w:t>451</w:t>
      </w:r>
      <w:r>
        <w:rPr>
          <w:rFonts w:ascii="Times New Roman" w:hAnsi="Times New Roman"/>
          <w:sz w:val="24"/>
        </w:rPr>
        <w:t xml:space="preserve"> alineatul (</w:t>
      </w:r>
      <w:r w:rsidRPr="00A9271D">
        <w:rPr>
          <w:rFonts w:ascii="Times New Roman" w:hAnsi="Times New Roman"/>
          <w:sz w:val="24"/>
        </w:rPr>
        <w:t>1</w:t>
      </w:r>
      <w:r>
        <w:rPr>
          <w:rFonts w:ascii="Times New Roman" w:hAnsi="Times New Roman"/>
          <w:sz w:val="24"/>
        </w:rPr>
        <w:t>) literele (d) și (e) din Regulamentul (UE) nr.</w:t>
      </w:r>
      <w:r w:rsidR="00A9271D">
        <w:rPr>
          <w:rFonts w:ascii="Times New Roman" w:hAnsi="Times New Roman"/>
          <w:sz w:val="24"/>
        </w:rPr>
        <w:t>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r>
        <w:rPr>
          <w:rFonts w:ascii="Times New Roman" w:hAnsi="Times New Roman"/>
          <w:sz w:val="24"/>
        </w:rPr>
        <w:t>.</w:t>
      </w:r>
    </w:p>
    <w:p w14:paraId="69E0A13F" w14:textId="77777777" w:rsidR="00646595" w:rsidRPr="007717F5" w:rsidRDefault="00646595" w:rsidP="0064659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12DE" w:rsidRPr="007717F5" w14:paraId="69E0A141" w14:textId="77777777" w:rsidTr="17C07D0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140"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lastRenderedPageBreak/>
              <w:t>Referințe juridice și instrucțiuni</w:t>
            </w:r>
          </w:p>
        </w:tc>
      </w:tr>
      <w:tr w:rsidR="002312DE" w:rsidRPr="007717F5" w14:paraId="69E0A144" w14:textId="77777777" w:rsidTr="00A9271D">
        <w:trPr>
          <w:trHeight w:hRule="exact" w:val="598"/>
        </w:trPr>
        <w:tc>
          <w:tcPr>
            <w:tcW w:w="1384" w:type="dxa"/>
            <w:shd w:val="clear" w:color="auto" w:fill="D9D9D9" w:themeFill="background1" w:themeFillShade="D9"/>
          </w:tcPr>
          <w:p w14:paraId="69E0A142"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Numărul rândului</w:t>
            </w:r>
          </w:p>
        </w:tc>
        <w:tc>
          <w:tcPr>
            <w:tcW w:w="7655" w:type="dxa"/>
            <w:shd w:val="clear" w:color="auto" w:fill="D9D9D9" w:themeFill="background1" w:themeFillShade="D9"/>
          </w:tcPr>
          <w:p w14:paraId="69E0A143"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Explicație</w:t>
            </w:r>
          </w:p>
        </w:tc>
      </w:tr>
      <w:tr w:rsidR="002312DE" w:rsidRPr="007717F5" w14:paraId="69E0A14D" w14:textId="77777777" w:rsidTr="00A9271D">
        <w:trPr>
          <w:trHeight w:hRule="exact" w:val="6375"/>
        </w:trPr>
        <w:tc>
          <w:tcPr>
            <w:tcW w:w="1384" w:type="dxa"/>
          </w:tcPr>
          <w:p w14:paraId="69E0A14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(a)</w:t>
            </w:r>
          </w:p>
        </w:tc>
        <w:tc>
          <w:tcPr>
            <w:tcW w:w="7655" w:type="dxa"/>
          </w:tcPr>
          <w:p w14:paraId="69E0A14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Descrierea proceselor utilizate pentru a gestiona riscul asociat folosirii excesive a efectului de levier</w:t>
            </w:r>
          </w:p>
          <w:p w14:paraId="69E0A147" w14:textId="1D4D81C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 Articolul </w:t>
            </w:r>
            <w:r w:rsidRPr="00A9271D">
              <w:rPr>
                <w:rFonts w:ascii="Times New Roman" w:hAnsi="Times New Roman"/>
                <w:sz w:val="24"/>
              </w:rPr>
              <w:t>451</w:t>
            </w:r>
            <w:r>
              <w:rPr>
                <w:rFonts w:ascii="Times New Roman" w:hAnsi="Times New Roman"/>
                <w:sz w:val="24"/>
              </w:rPr>
              <w:t xml:space="preserve"> alineatul (</w:t>
            </w:r>
            <w:r w:rsidRPr="00A9271D">
              <w:rPr>
                <w:rFonts w:ascii="Times New Roman" w:hAnsi="Times New Roman"/>
                <w:sz w:val="24"/>
              </w:rPr>
              <w:t>1</w:t>
            </w:r>
            <w:r>
              <w:rPr>
                <w:rFonts w:ascii="Times New Roman" w:hAnsi="Times New Roman"/>
                <w:sz w:val="24"/>
              </w:rPr>
              <w:t xml:space="preserve">) litera (d)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p>
          <w:p w14:paraId="69E0A14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 „descrierea proceselor utilizate pentru a gestiona riscul asociat folosirii excesive a efectului de levier” se includ orice informații relevante privind:</w:t>
            </w:r>
          </w:p>
          <w:p w14:paraId="69E0A149" w14:textId="77777777" w:rsidR="00646595" w:rsidRPr="007717F5"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procedurile și resursele utilizate pentru a evalua riscul asociat folosirii excesive a efectului de levier;</w:t>
            </w:r>
          </w:p>
          <w:p w14:paraId="69E0A14A" w14:textId="41786312" w:rsidR="00646595" w:rsidRPr="007717F5"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instrumentele cantitative, dacă este cazul, folosite pentru a evalua riscul asociat folosirii excesive a efectului de levier, inclusiv detalii cu privire la potențialele obiective interne, precum și dacă s-au folosit și alți indicatori în afara indicelui efectului de levier;</w:t>
            </w:r>
          </w:p>
          <w:p w14:paraId="69E0A14B" w14:textId="77777777" w:rsidR="00646595" w:rsidRPr="007717F5" w:rsidRDefault="00646595" w:rsidP="00646595">
            <w:pPr>
              <w:pStyle w:val="Teksttreci0"/>
              <w:numPr>
                <w:ilvl w:val="0"/>
                <w:numId w:val="3"/>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rPr>
              <w:t>(c) modul în care se au în vedere neconcordanțele scadențelor și grevarea cu sarcini a activelor în gestionarea riscului asociat folosirii excesive a efectului de levier;</w:t>
            </w:r>
          </w:p>
          <w:p w14:paraId="69E0A14C" w14:textId="77777777" w:rsidR="00646595" w:rsidRPr="007717F5" w:rsidRDefault="00646595" w:rsidP="00E9371F">
            <w:pPr>
              <w:pStyle w:val="Teksttreci0"/>
              <w:shd w:val="clear" w:color="auto" w:fill="auto"/>
              <w:tabs>
                <w:tab w:val="left" w:pos="-17"/>
              </w:tabs>
              <w:spacing w:after="120" w:line="240" w:lineRule="auto"/>
              <w:ind w:firstLine="0"/>
              <w:rPr>
                <w:rFonts w:ascii="Times New Roman" w:hAnsi="Times New Roman" w:cs="Times New Roman"/>
                <w:sz w:val="24"/>
                <w:szCs w:val="24"/>
              </w:rPr>
            </w:pPr>
            <w:r>
              <w:rPr>
                <w:rFonts w:ascii="Times New Roman" w:hAnsi="Times New Roman"/>
                <w:sz w:val="24"/>
              </w:rPr>
              <w:t xml:space="preserve">(d) </w:t>
            </w:r>
            <w:r w:rsidRPr="00A9271D">
              <w:rPr>
                <w:rFonts w:ascii="Times New Roman" w:hAnsi="Times New Roman"/>
                <w:spacing w:val="-2"/>
                <w:sz w:val="24"/>
              </w:rPr>
              <w:t>procesele de răspuns la modificările indicatorului efectului de levier, inclusiv procesele și termenele pentru o eventuală majorare a fondurilor proprii de nivel 1, astfel încât să se gestioneze riscul asociat folosirii excesive a efectului de levier sau procesele și termenele pentru ajustarea numitorului indicatorului efectului de levier (indicatorul de măsurare a expunerii totale), astfel încât să se gestioneze riscul asociat folosirii excesive a efectului de levier.</w:t>
            </w:r>
          </w:p>
        </w:tc>
      </w:tr>
      <w:tr w:rsidR="00646595" w:rsidRPr="002312DE" w14:paraId="69E0A157" w14:textId="77777777" w:rsidTr="17C07D06">
        <w:trPr>
          <w:trHeight w:val="2265"/>
        </w:trPr>
        <w:tc>
          <w:tcPr>
            <w:tcW w:w="1384" w:type="dxa"/>
          </w:tcPr>
          <w:p w14:paraId="69E0A14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(b)</w:t>
            </w:r>
          </w:p>
        </w:tc>
        <w:tc>
          <w:tcPr>
            <w:tcW w:w="7655" w:type="dxa"/>
          </w:tcPr>
          <w:p w14:paraId="69E0A14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Descrierea factorilor care au influențat indicatorul efectului de levier în perioada la care se referă indicatorul efectului de levier publicat</w:t>
            </w:r>
          </w:p>
          <w:p w14:paraId="69E0A150" w14:textId="427D70B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Articolul </w:t>
            </w:r>
            <w:r w:rsidRPr="00A9271D">
              <w:rPr>
                <w:rFonts w:ascii="Times New Roman" w:hAnsi="Times New Roman"/>
                <w:sz w:val="24"/>
              </w:rPr>
              <w:t>451</w:t>
            </w:r>
            <w:r>
              <w:rPr>
                <w:rFonts w:ascii="Times New Roman" w:hAnsi="Times New Roman"/>
                <w:sz w:val="24"/>
              </w:rPr>
              <w:t xml:space="preserve"> alineatul (</w:t>
            </w:r>
            <w:r w:rsidRPr="00A9271D">
              <w:rPr>
                <w:rFonts w:ascii="Times New Roman" w:hAnsi="Times New Roman"/>
                <w:sz w:val="24"/>
              </w:rPr>
              <w:t>1</w:t>
            </w:r>
            <w:r>
              <w:rPr>
                <w:rFonts w:ascii="Times New Roman" w:hAnsi="Times New Roman"/>
                <w:sz w:val="24"/>
              </w:rPr>
              <w:t xml:space="preserve">) litera (e) din Regulamentul (UE) nr. </w:t>
            </w:r>
            <w:r w:rsidRPr="00A9271D">
              <w:rPr>
                <w:rFonts w:ascii="Times New Roman" w:hAnsi="Times New Roman"/>
                <w:sz w:val="24"/>
              </w:rPr>
              <w:t>575</w:t>
            </w:r>
            <w:r>
              <w:rPr>
                <w:rFonts w:ascii="Times New Roman" w:hAnsi="Times New Roman"/>
                <w:sz w:val="24"/>
              </w:rPr>
              <w:t>/</w:t>
            </w:r>
            <w:r w:rsidRPr="00A9271D">
              <w:rPr>
                <w:rFonts w:ascii="Times New Roman" w:hAnsi="Times New Roman"/>
                <w:sz w:val="24"/>
              </w:rPr>
              <w:t>2013</w:t>
            </w:r>
          </w:p>
          <w:p w14:paraId="69E0A15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 „descrierea factorilor care au influențat indicatorul efectului de levier în perioada la care se referă indicatorul efectului de levier publicat” se includ informații semnificative cu privire la:</w:t>
            </w:r>
          </w:p>
          <w:p w14:paraId="69E0A152" w14:textId="77777777" w:rsidR="00646595" w:rsidRPr="007717F5"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cuantificarea modificării indicatorului efectului de levier de la ultima dată de referință la care au fost publicate informațiile;</w:t>
            </w:r>
          </w:p>
          <w:p w14:paraId="69E0A153" w14:textId="77777777" w:rsidR="00646595" w:rsidRPr="007717F5"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principalii factori care au influențat indicatorul efectului de levier de la ultima dată de referință la care au fost publicate informațiile, cu note explicative cu privire la:</w:t>
            </w:r>
          </w:p>
          <w:p w14:paraId="69E0A154" w14:textId="77777777" w:rsidR="00646595" w:rsidRPr="007717F5"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rPr>
              <w:t>(</w:t>
            </w:r>
            <w:r w:rsidRPr="00A9271D">
              <w:rPr>
                <w:rFonts w:ascii="Times New Roman" w:hAnsi="Times New Roman"/>
                <w:sz w:val="24"/>
              </w:rPr>
              <w:t>1</w:t>
            </w:r>
            <w:r>
              <w:rPr>
                <w:rFonts w:ascii="Times New Roman" w:hAnsi="Times New Roman"/>
                <w:sz w:val="24"/>
              </w:rPr>
              <w:t>) natura modificării și dacă modificarea a survenit la numărătorul sau la numitorul indicatorului sau la ambele;</w:t>
            </w:r>
          </w:p>
          <w:p w14:paraId="69E0A155" w14:textId="77777777" w:rsidR="00646595" w:rsidRPr="007717F5" w:rsidRDefault="00646595" w:rsidP="00646595">
            <w:pPr>
              <w:pStyle w:val="Teksttreci0"/>
              <w:numPr>
                <w:ilvl w:val="0"/>
                <w:numId w:val="5"/>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rPr>
              <w:t>(</w:t>
            </w:r>
            <w:r w:rsidRPr="00A9271D">
              <w:rPr>
                <w:rFonts w:ascii="Times New Roman" w:hAnsi="Times New Roman"/>
                <w:sz w:val="24"/>
              </w:rPr>
              <w:t>2</w:t>
            </w:r>
            <w:r>
              <w:rPr>
                <w:rFonts w:ascii="Times New Roman" w:hAnsi="Times New Roman"/>
                <w:sz w:val="24"/>
              </w:rPr>
              <w:t>) dacă modificarea este urmarea unei decizii strategice interne și, în caz afirmativ, dacă această decizie strategică viza în mod direct indicatorul efectului de levier sau dacă a avut numai un impact indirect asupra indicatorului efectului de levier;</w:t>
            </w:r>
          </w:p>
          <w:p w14:paraId="69E0A156" w14:textId="77777777" w:rsidR="00646595" w:rsidRPr="007717F5"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rPr>
              <w:t>(</w:t>
            </w:r>
            <w:r w:rsidRPr="00A9271D">
              <w:rPr>
                <w:rFonts w:ascii="Times New Roman" w:hAnsi="Times New Roman"/>
                <w:sz w:val="24"/>
              </w:rPr>
              <w:t>3</w:t>
            </w:r>
            <w:r>
              <w:rPr>
                <w:rFonts w:ascii="Times New Roman" w:hAnsi="Times New Roman"/>
                <w:sz w:val="24"/>
              </w:rPr>
              <w:t>) cei mai importanți factori externi aferenți mediilor economice și financiare care au avut impact asupra indicatorului efectului de levier.</w:t>
            </w:r>
          </w:p>
        </w:tc>
      </w:tr>
    </w:tbl>
    <w:p w14:paraId="69E0A158" w14:textId="77777777" w:rsidR="004E3F4D" w:rsidRPr="002312DE" w:rsidRDefault="004E3F4D">
      <w:pPr>
        <w:rPr>
          <w:rFonts w:ascii="Times New Roman" w:hAnsi="Times New Roman" w:cs="Times New Roman"/>
        </w:rPr>
      </w:pPr>
    </w:p>
    <w:sectPr w:rsidR="004E3F4D" w:rsidRPr="002312DE">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C8879" w14:textId="77777777" w:rsidR="008663EF" w:rsidRDefault="008663EF" w:rsidP="00646595">
      <w:r>
        <w:separator/>
      </w:r>
    </w:p>
  </w:endnote>
  <w:endnote w:type="continuationSeparator" w:id="0">
    <w:p w14:paraId="1A6200A9" w14:textId="77777777" w:rsidR="008663EF" w:rsidRDefault="008663EF" w:rsidP="00646595">
      <w:r>
        <w:continuationSeparator/>
      </w:r>
    </w:p>
  </w:endnote>
  <w:endnote w:type="continuationNotice" w:id="1">
    <w:p w14:paraId="2F7DD78B" w14:textId="77777777" w:rsidR="008663EF" w:rsidRDefault="008663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3249103"/>
      <w:docPartObj>
        <w:docPartGallery w:val="Page Numbers (Bottom of Page)"/>
        <w:docPartUnique/>
      </w:docPartObj>
    </w:sdtPr>
    <w:sdtEndPr>
      <w:rPr>
        <w:noProof/>
      </w:rPr>
    </w:sdtEndPr>
    <w:sdtContent>
      <w:p w14:paraId="69E0A160" w14:textId="77777777" w:rsidR="00646595" w:rsidRDefault="00646595">
        <w:pPr>
          <w:pStyle w:val="Footer"/>
          <w:jc w:val="right"/>
        </w:pPr>
        <w:r>
          <w:fldChar w:fldCharType="begin"/>
        </w:r>
        <w:r>
          <w:instrText xml:space="preserve"> PAGE   \* MERGEFORMAT </w:instrText>
        </w:r>
        <w:r>
          <w:fldChar w:fldCharType="separate"/>
        </w:r>
        <w:r>
          <w:t>1</w:t>
        </w:r>
        <w:r>
          <w:fldChar w:fldCharType="end"/>
        </w:r>
      </w:p>
    </w:sdtContent>
  </w:sdt>
  <w:p w14:paraId="69E0A161" w14:textId="77777777" w:rsidR="00646595" w:rsidRDefault="006465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A5E06" w14:textId="77777777" w:rsidR="008663EF" w:rsidRDefault="008663EF" w:rsidP="00646595">
      <w:r>
        <w:separator/>
      </w:r>
    </w:p>
  </w:footnote>
  <w:footnote w:type="continuationSeparator" w:id="0">
    <w:p w14:paraId="3CD0B6C4" w14:textId="77777777" w:rsidR="008663EF" w:rsidRDefault="008663EF" w:rsidP="00646595">
      <w:r>
        <w:continuationSeparator/>
      </w:r>
    </w:p>
  </w:footnote>
  <w:footnote w:type="continuationNotice" w:id="1">
    <w:p w14:paraId="5FF53D33" w14:textId="77777777" w:rsidR="008663EF" w:rsidRDefault="008663EF"/>
  </w:footnote>
  <w:footnote w:id="2">
    <w:p w14:paraId="69E0A164" w14:textId="13555030" w:rsidR="00646595" w:rsidRPr="00222AAB" w:rsidRDefault="00646595" w:rsidP="00646595">
      <w:pPr>
        <w:pStyle w:val="FootnoteText"/>
        <w:rPr>
          <w:rFonts w:cstheme="minorHAnsi"/>
        </w:rPr>
      </w:pPr>
      <w:r>
        <w:rPr>
          <w:rStyle w:val="FootnoteReference"/>
          <w:rFonts w:cstheme="minorHAnsi"/>
        </w:rPr>
        <w:footnoteRef/>
      </w:r>
      <w:r>
        <w:tab/>
        <w:t xml:space="preserve">Regulamentul (UE) nr. </w:t>
      </w:r>
      <w:r w:rsidRPr="00A9271D">
        <w:t>575</w:t>
      </w:r>
      <w:r>
        <w:t>/</w:t>
      </w:r>
      <w:r w:rsidRPr="00A9271D">
        <w:t>2013</w:t>
      </w:r>
      <w:r>
        <w:t xml:space="preserve"> al Parlamentului European și al Consiliului din </w:t>
      </w:r>
      <w:r w:rsidRPr="00A9271D">
        <w:t>26</w:t>
      </w:r>
      <w:r>
        <w:t xml:space="preserve"> iunie </w:t>
      </w:r>
      <w:r w:rsidRPr="00A9271D">
        <w:t>2013</w:t>
      </w:r>
      <w:r>
        <w:t xml:space="preserve"> privind cerințele prudențiale pentru instituțiile de credit și de modificare a Regulamentului (UE) nr. </w:t>
      </w:r>
      <w:r w:rsidRPr="00A9271D">
        <w:t>648</w:t>
      </w:r>
      <w:r>
        <w:t>/</w:t>
      </w:r>
      <w:r w:rsidRPr="00A9271D">
        <w:t>2012</w:t>
      </w:r>
      <w:r>
        <w:t xml:space="preserve">, astfel cum a fost modificat prin Regulamentului (UE) </w:t>
      </w:r>
      <w:r w:rsidRPr="00A9271D">
        <w:t>2024</w:t>
      </w:r>
      <w:r>
        <w:t>/</w:t>
      </w:r>
      <w:r w:rsidRPr="00A9271D">
        <w:t>1623</w:t>
      </w:r>
      <w:r>
        <w:t xml:space="preserve"> [</w:t>
      </w:r>
      <w:hyperlink r:id="rId1" w:history="1">
        <w:r>
          <w:rPr>
            <w:rStyle w:val="Hyperlink"/>
            <w:color w:val="800080"/>
          </w:rPr>
          <w:t xml:space="preserve">JO L </w:t>
        </w:r>
        <w:r w:rsidRPr="00A9271D">
          <w:rPr>
            <w:rStyle w:val="Hyperlink"/>
            <w:color w:val="800080"/>
          </w:rPr>
          <w:t>176</w:t>
        </w:r>
        <w:r>
          <w:rPr>
            <w:rStyle w:val="Hyperlink"/>
            <w:color w:val="800080"/>
          </w:rPr>
          <w:t xml:space="preserve">, </w:t>
        </w:r>
        <w:r w:rsidRPr="00A9271D">
          <w:rPr>
            <w:rStyle w:val="Hyperlink"/>
            <w:color w:val="800080"/>
          </w:rPr>
          <w:t>27</w:t>
        </w:r>
        <w:r>
          <w:rPr>
            <w:rStyle w:val="Hyperlink"/>
            <w:color w:val="800080"/>
          </w:rPr>
          <w:t>.</w:t>
        </w:r>
        <w:r w:rsidRPr="00A9271D">
          <w:rPr>
            <w:rStyle w:val="Hyperlink"/>
            <w:color w:val="800080"/>
          </w:rPr>
          <w:t>6</w:t>
        </w:r>
        <w:r>
          <w:rPr>
            <w:rStyle w:val="Hyperlink"/>
            <w:color w:val="800080"/>
          </w:rPr>
          <w:t>.</w:t>
        </w:r>
        <w:r w:rsidRPr="00A9271D">
          <w:rPr>
            <w:rStyle w:val="Hyperlink"/>
            <w:color w:val="800080"/>
          </w:rPr>
          <w:t>2013</w:t>
        </w:r>
        <w:r>
          <w:rPr>
            <w:rStyle w:val="Hyperlink"/>
            <w:color w:val="800080"/>
          </w:rPr>
          <w:t xml:space="preserve">, p. </w:t>
        </w:r>
        <w:r w:rsidRPr="00A9271D">
          <w:rPr>
            <w:rStyle w:val="Hyperlink"/>
            <w:color w:val="800080"/>
          </w:rPr>
          <w:t>1</w:t>
        </w:r>
      </w:hyperlink>
      <w:r>
        <w:t>;</w:t>
      </w:r>
      <w:r>
        <w:rPr>
          <w:color w:val="800080"/>
          <w:u w:val="single"/>
        </w:rPr>
        <w:t xml:space="preserve"> </w:t>
      </w:r>
      <w:hyperlink r:id="rId2" w:history="1">
        <w:r>
          <w:rPr>
            <w:rStyle w:val="Hyperlink"/>
          </w:rPr>
          <w:t xml:space="preserve">Regulamentul (UE) </w:t>
        </w:r>
        <w:r w:rsidRPr="00A9271D">
          <w:rPr>
            <w:rStyle w:val="Hyperlink"/>
          </w:rPr>
          <w:t>2024</w:t>
        </w:r>
        <w:r>
          <w:rPr>
            <w:rStyle w:val="Hyperlink"/>
          </w:rPr>
          <w:t>/</w:t>
        </w:r>
        <w:r w:rsidRPr="00A9271D">
          <w:rPr>
            <w:rStyle w:val="Hyperlink"/>
          </w:rPr>
          <w:t>1623</w:t>
        </w:r>
        <w:r>
          <w:rPr>
            <w:rStyle w:val="Hyperlink"/>
          </w:rPr>
          <w:t xml:space="preserve"> – RO – EUR-Lex (europa.eu)</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D" w14:textId="20C158F6" w:rsidR="00646595" w:rsidRDefault="00076BB9">
    <w:pPr>
      <w:pStyle w:val="Header"/>
    </w:pPr>
    <w:r>
      <w:rPr>
        <w:noProof/>
      </w:rPr>
      <mc:AlternateContent>
        <mc:Choice Requires="wps">
          <w:drawing>
            <wp:anchor distT="0" distB="0" distL="0" distR="0" simplePos="0" relativeHeight="251658241" behindDoc="0" locked="0" layoutInCell="1" allowOverlap="1" wp14:anchorId="347EA58B" wp14:editId="3CC706AC">
              <wp:simplePos x="635" y="635"/>
              <wp:positionH relativeFrom="page">
                <wp:align>left</wp:align>
              </wp:positionH>
              <wp:positionV relativeFrom="page">
                <wp:align>top</wp:align>
              </wp:positionV>
              <wp:extent cx="443865" cy="443865"/>
              <wp:effectExtent l="0" t="0" r="3175" b="4445"/>
              <wp:wrapNone/>
              <wp:docPr id="577169965" name="Text Box 57716996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C2A57B" w14:textId="1653255F" w:rsidR="00076BB9" w:rsidRPr="00076BB9" w:rsidRDefault="00076BB9" w:rsidP="00076BB9">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47EA58B" id="_x0000_t202" coordsize="21600,21600" o:spt="202" path="m,l,21600r21600,l21600,xe">
              <v:stroke joinstyle="miter"/>
              <v:path gradientshapeok="t" o:connecttype="rect"/>
            </v:shapetype>
            <v:shape id="Text Box 577169965" o:spid="_x0000_s1026" type="#_x0000_t202" alt="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0C2A57B" w14:textId="1653255F" w:rsidR="00076BB9" w:rsidRPr="00076BB9" w:rsidRDefault="00076BB9" w:rsidP="00076BB9">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E" w14:textId="24774E99" w:rsidR="00646595" w:rsidRDefault="00076BB9">
    <w:pPr>
      <w:pStyle w:val="Header"/>
    </w:pPr>
    <w:r>
      <w:rPr>
        <w:noProof/>
      </w:rPr>
      <mc:AlternateContent>
        <mc:Choice Requires="wps">
          <w:drawing>
            <wp:anchor distT="0" distB="0" distL="0" distR="0" simplePos="0" relativeHeight="251658242" behindDoc="0" locked="0" layoutInCell="1" allowOverlap="1" wp14:anchorId="0C9B6221" wp14:editId="100F0B11">
              <wp:simplePos x="635" y="635"/>
              <wp:positionH relativeFrom="page">
                <wp:align>left</wp:align>
              </wp:positionH>
              <wp:positionV relativeFrom="page">
                <wp:align>top</wp:align>
              </wp:positionV>
              <wp:extent cx="443865" cy="443865"/>
              <wp:effectExtent l="0" t="0" r="3175" b="4445"/>
              <wp:wrapNone/>
              <wp:docPr id="24114098" name="Text Box 24114098"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B022A9" w14:textId="382E7913" w:rsidR="00076BB9" w:rsidRPr="00076BB9" w:rsidRDefault="00076BB9" w:rsidP="00076BB9">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C9B6221" id="_x0000_t202" coordsize="21600,21600" o:spt="202" path="m,l,21600r21600,l21600,xe">
              <v:stroke joinstyle="miter"/>
              <v:path gradientshapeok="t" o:connecttype="rect"/>
            </v:shapetype>
            <v:shape id="Text Box 24114098" o:spid="_x0000_s1027" type="#_x0000_t202" alt="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18B022A9" w14:textId="382E7913" w:rsidR="00076BB9" w:rsidRPr="00076BB9" w:rsidRDefault="00076BB9" w:rsidP="00076BB9">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62" w14:textId="2A180684" w:rsidR="00646595" w:rsidRDefault="00076BB9">
    <w:pPr>
      <w:pStyle w:val="Header"/>
    </w:pPr>
    <w:r>
      <w:rPr>
        <w:noProof/>
      </w:rPr>
      <mc:AlternateContent>
        <mc:Choice Requires="wps">
          <w:drawing>
            <wp:anchor distT="0" distB="0" distL="0" distR="0" simplePos="0" relativeHeight="251658240" behindDoc="0" locked="0" layoutInCell="1" allowOverlap="1" wp14:anchorId="76BEBC4F" wp14:editId="04691C69">
              <wp:simplePos x="635" y="635"/>
              <wp:positionH relativeFrom="page">
                <wp:align>left</wp:align>
              </wp:positionH>
              <wp:positionV relativeFrom="page">
                <wp:align>top</wp:align>
              </wp:positionV>
              <wp:extent cx="443865" cy="443865"/>
              <wp:effectExtent l="0" t="0" r="3175" b="4445"/>
              <wp:wrapNone/>
              <wp:docPr id="911846403" name="Text Box 91184640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132D97" w14:textId="5FC8B86B" w:rsidR="00076BB9" w:rsidRPr="00076BB9" w:rsidRDefault="00076BB9" w:rsidP="00076BB9">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6BEBC4F" id="_x0000_t202" coordsize="21600,21600" o:spt="202" path="m,l,21600r21600,l21600,xe">
              <v:stroke joinstyle="miter"/>
              <v:path gradientshapeok="t" o:connecttype="rect"/>
            </v:shapetype>
            <v:shape id="Text Box 911846403"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29132D97" w14:textId="5FC8B86B" w:rsidR="00076BB9" w:rsidRPr="00076BB9" w:rsidRDefault="00076BB9" w:rsidP="00076BB9">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5461225">
    <w:abstractNumId w:val="6"/>
  </w:num>
  <w:num w:numId="2" w16cid:durableId="2137946223">
    <w:abstractNumId w:val="0"/>
  </w:num>
  <w:num w:numId="3" w16cid:durableId="2133358523">
    <w:abstractNumId w:val="3"/>
  </w:num>
  <w:num w:numId="4" w16cid:durableId="468088411">
    <w:abstractNumId w:val="4"/>
  </w:num>
  <w:num w:numId="5" w16cid:durableId="538667284">
    <w:abstractNumId w:val="2"/>
  </w:num>
  <w:num w:numId="6" w16cid:durableId="861942462">
    <w:abstractNumId w:val="5"/>
  </w:num>
  <w:num w:numId="7" w16cid:durableId="3986009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grammar="clean"/>
  <w:doNotTrackFormatting/>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218C4"/>
    <w:rsid w:val="000305D0"/>
    <w:rsid w:val="00053B1E"/>
    <w:rsid w:val="00060DD9"/>
    <w:rsid w:val="000620BD"/>
    <w:rsid w:val="00063605"/>
    <w:rsid w:val="0007653B"/>
    <w:rsid w:val="00076BB9"/>
    <w:rsid w:val="000C556C"/>
    <w:rsid w:val="000F4AA2"/>
    <w:rsid w:val="0015423D"/>
    <w:rsid w:val="001769C9"/>
    <w:rsid w:val="00192053"/>
    <w:rsid w:val="001CBA06"/>
    <w:rsid w:val="001E11E0"/>
    <w:rsid w:val="00203F2E"/>
    <w:rsid w:val="00215C28"/>
    <w:rsid w:val="00221920"/>
    <w:rsid w:val="002312DE"/>
    <w:rsid w:val="00241128"/>
    <w:rsid w:val="002422C8"/>
    <w:rsid w:val="002603AF"/>
    <w:rsid w:val="002B7F3A"/>
    <w:rsid w:val="002C6168"/>
    <w:rsid w:val="002D2FF1"/>
    <w:rsid w:val="002F442A"/>
    <w:rsid w:val="003116BB"/>
    <w:rsid w:val="00370C72"/>
    <w:rsid w:val="00452EAE"/>
    <w:rsid w:val="0045337F"/>
    <w:rsid w:val="00483611"/>
    <w:rsid w:val="004953EB"/>
    <w:rsid w:val="004A0F15"/>
    <w:rsid w:val="004B7BC8"/>
    <w:rsid w:val="004C2012"/>
    <w:rsid w:val="004E3F4D"/>
    <w:rsid w:val="00506F6E"/>
    <w:rsid w:val="0051479C"/>
    <w:rsid w:val="005151AF"/>
    <w:rsid w:val="005419FA"/>
    <w:rsid w:val="00545D8B"/>
    <w:rsid w:val="00570E3F"/>
    <w:rsid w:val="00590501"/>
    <w:rsid w:val="00590640"/>
    <w:rsid w:val="005908E0"/>
    <w:rsid w:val="005F0209"/>
    <w:rsid w:val="00646595"/>
    <w:rsid w:val="006A714E"/>
    <w:rsid w:val="006E1E05"/>
    <w:rsid w:val="006E679B"/>
    <w:rsid w:val="00715772"/>
    <w:rsid w:val="007369C3"/>
    <w:rsid w:val="007407FF"/>
    <w:rsid w:val="007717F5"/>
    <w:rsid w:val="0079094A"/>
    <w:rsid w:val="007975AA"/>
    <w:rsid w:val="007B5B15"/>
    <w:rsid w:val="007C100B"/>
    <w:rsid w:val="007D0E58"/>
    <w:rsid w:val="007F2917"/>
    <w:rsid w:val="007F2EA5"/>
    <w:rsid w:val="008663EF"/>
    <w:rsid w:val="00881977"/>
    <w:rsid w:val="008871B0"/>
    <w:rsid w:val="008F11A5"/>
    <w:rsid w:val="0091769B"/>
    <w:rsid w:val="009346C3"/>
    <w:rsid w:val="009540FF"/>
    <w:rsid w:val="00982053"/>
    <w:rsid w:val="0098414D"/>
    <w:rsid w:val="00986D95"/>
    <w:rsid w:val="009B3C4B"/>
    <w:rsid w:val="009C42A8"/>
    <w:rsid w:val="009C7F45"/>
    <w:rsid w:val="009E0F55"/>
    <w:rsid w:val="009E4FF5"/>
    <w:rsid w:val="009F3999"/>
    <w:rsid w:val="009F5CB5"/>
    <w:rsid w:val="00A255E6"/>
    <w:rsid w:val="00A52381"/>
    <w:rsid w:val="00A77AAC"/>
    <w:rsid w:val="00A861DE"/>
    <w:rsid w:val="00A9271D"/>
    <w:rsid w:val="00AE706A"/>
    <w:rsid w:val="00AF1F61"/>
    <w:rsid w:val="00B20CE2"/>
    <w:rsid w:val="00B27A33"/>
    <w:rsid w:val="00B2A15F"/>
    <w:rsid w:val="00B32E7D"/>
    <w:rsid w:val="00B95B76"/>
    <w:rsid w:val="00BB6771"/>
    <w:rsid w:val="00BD3DBE"/>
    <w:rsid w:val="00BE76A1"/>
    <w:rsid w:val="00C157DA"/>
    <w:rsid w:val="00C32553"/>
    <w:rsid w:val="00C41CC6"/>
    <w:rsid w:val="00CF2E1B"/>
    <w:rsid w:val="00D05462"/>
    <w:rsid w:val="00D1220E"/>
    <w:rsid w:val="00D218C4"/>
    <w:rsid w:val="00D27E2B"/>
    <w:rsid w:val="00E0787F"/>
    <w:rsid w:val="00E30F99"/>
    <w:rsid w:val="00E43600"/>
    <w:rsid w:val="00E87CE2"/>
    <w:rsid w:val="00E9371F"/>
    <w:rsid w:val="00EC7785"/>
    <w:rsid w:val="00ED15FA"/>
    <w:rsid w:val="00FF319B"/>
    <w:rsid w:val="0138F7F9"/>
    <w:rsid w:val="0142DCC9"/>
    <w:rsid w:val="0142F1DA"/>
    <w:rsid w:val="0184FD56"/>
    <w:rsid w:val="019D0503"/>
    <w:rsid w:val="02403A35"/>
    <w:rsid w:val="02A73E64"/>
    <w:rsid w:val="02CF95C1"/>
    <w:rsid w:val="02E525D7"/>
    <w:rsid w:val="02EC1E19"/>
    <w:rsid w:val="0327E745"/>
    <w:rsid w:val="0360F357"/>
    <w:rsid w:val="036EF3D6"/>
    <w:rsid w:val="03CC490E"/>
    <w:rsid w:val="04169110"/>
    <w:rsid w:val="0422A770"/>
    <w:rsid w:val="04385E2E"/>
    <w:rsid w:val="0440D4EB"/>
    <w:rsid w:val="04642C3D"/>
    <w:rsid w:val="04EFB5E4"/>
    <w:rsid w:val="04EFCC0A"/>
    <w:rsid w:val="05129BF4"/>
    <w:rsid w:val="05770F27"/>
    <w:rsid w:val="0593CAA0"/>
    <w:rsid w:val="05A21464"/>
    <w:rsid w:val="05CBCB83"/>
    <w:rsid w:val="05DA4EB8"/>
    <w:rsid w:val="05FC95AE"/>
    <w:rsid w:val="064B6EF6"/>
    <w:rsid w:val="0651942F"/>
    <w:rsid w:val="065F8807"/>
    <w:rsid w:val="06EBDA0E"/>
    <w:rsid w:val="07312319"/>
    <w:rsid w:val="07500A5B"/>
    <w:rsid w:val="08276CCC"/>
    <w:rsid w:val="083D7DAC"/>
    <w:rsid w:val="08C151C4"/>
    <w:rsid w:val="08F968D0"/>
    <w:rsid w:val="0924D74C"/>
    <w:rsid w:val="09454EE8"/>
    <w:rsid w:val="095DB3C0"/>
    <w:rsid w:val="09704CB0"/>
    <w:rsid w:val="097E006C"/>
    <w:rsid w:val="0990CCF9"/>
    <w:rsid w:val="09FD9002"/>
    <w:rsid w:val="0A11469C"/>
    <w:rsid w:val="0A9C4541"/>
    <w:rsid w:val="0AB33410"/>
    <w:rsid w:val="0B01C814"/>
    <w:rsid w:val="0B0A4A61"/>
    <w:rsid w:val="0B5923F8"/>
    <w:rsid w:val="0B9811E7"/>
    <w:rsid w:val="0BBC8FC2"/>
    <w:rsid w:val="0BBD71F1"/>
    <w:rsid w:val="0BF01A33"/>
    <w:rsid w:val="0C36E508"/>
    <w:rsid w:val="0C513C8C"/>
    <w:rsid w:val="0CAAE002"/>
    <w:rsid w:val="0CCB1DE6"/>
    <w:rsid w:val="0D0564DF"/>
    <w:rsid w:val="0D43D412"/>
    <w:rsid w:val="0E1170CC"/>
    <w:rsid w:val="0E1F97F6"/>
    <w:rsid w:val="0E242AA1"/>
    <w:rsid w:val="0E30E721"/>
    <w:rsid w:val="0E32D50B"/>
    <w:rsid w:val="0E71DD3E"/>
    <w:rsid w:val="0F18D824"/>
    <w:rsid w:val="0F4A3BFE"/>
    <w:rsid w:val="0FC7796D"/>
    <w:rsid w:val="0FCE3A63"/>
    <w:rsid w:val="0FF98AA4"/>
    <w:rsid w:val="10090389"/>
    <w:rsid w:val="1087DBC3"/>
    <w:rsid w:val="10942032"/>
    <w:rsid w:val="11268AFA"/>
    <w:rsid w:val="112DF0F3"/>
    <w:rsid w:val="11525AE8"/>
    <w:rsid w:val="1170C545"/>
    <w:rsid w:val="117136ED"/>
    <w:rsid w:val="11760A45"/>
    <w:rsid w:val="117A1E09"/>
    <w:rsid w:val="1196370D"/>
    <w:rsid w:val="11C70B1C"/>
    <w:rsid w:val="1217925F"/>
    <w:rsid w:val="12228048"/>
    <w:rsid w:val="1231F9BB"/>
    <w:rsid w:val="12C26C41"/>
    <w:rsid w:val="12DFC571"/>
    <w:rsid w:val="1319A6FD"/>
    <w:rsid w:val="134B5660"/>
    <w:rsid w:val="1391B77A"/>
    <w:rsid w:val="13A3C500"/>
    <w:rsid w:val="13B98286"/>
    <w:rsid w:val="13CADC1F"/>
    <w:rsid w:val="13F6DB9F"/>
    <w:rsid w:val="140B09A4"/>
    <w:rsid w:val="1447B6A2"/>
    <w:rsid w:val="145E3CA2"/>
    <w:rsid w:val="1480B250"/>
    <w:rsid w:val="14E9D66B"/>
    <w:rsid w:val="150CE076"/>
    <w:rsid w:val="1514FF9C"/>
    <w:rsid w:val="15A03A2B"/>
    <w:rsid w:val="15A57C61"/>
    <w:rsid w:val="1600567B"/>
    <w:rsid w:val="163E4892"/>
    <w:rsid w:val="1654818D"/>
    <w:rsid w:val="16D14E9E"/>
    <w:rsid w:val="1736813F"/>
    <w:rsid w:val="179F2AB5"/>
    <w:rsid w:val="17A00C08"/>
    <w:rsid w:val="17C07D06"/>
    <w:rsid w:val="17D91393"/>
    <w:rsid w:val="17EEAD36"/>
    <w:rsid w:val="184F0C9B"/>
    <w:rsid w:val="1852C05F"/>
    <w:rsid w:val="18602026"/>
    <w:rsid w:val="187B0630"/>
    <w:rsid w:val="1881B2D1"/>
    <w:rsid w:val="18998088"/>
    <w:rsid w:val="18F459A0"/>
    <w:rsid w:val="19A16F87"/>
    <w:rsid w:val="19D102AF"/>
    <w:rsid w:val="19D1BC87"/>
    <w:rsid w:val="1A009ED8"/>
    <w:rsid w:val="1A64CD1E"/>
    <w:rsid w:val="1A709C52"/>
    <w:rsid w:val="1ACB676C"/>
    <w:rsid w:val="1B2BAFC7"/>
    <w:rsid w:val="1B3D3FE8"/>
    <w:rsid w:val="1BC9DE10"/>
    <w:rsid w:val="1BD40889"/>
    <w:rsid w:val="1BFCF32C"/>
    <w:rsid w:val="1C14705A"/>
    <w:rsid w:val="1C1EC2E4"/>
    <w:rsid w:val="1C5034B2"/>
    <w:rsid w:val="1C569162"/>
    <w:rsid w:val="1CD91049"/>
    <w:rsid w:val="1CE796B8"/>
    <w:rsid w:val="1D7B7D9A"/>
    <w:rsid w:val="1E6B908D"/>
    <w:rsid w:val="1E6C6938"/>
    <w:rsid w:val="1F1530E5"/>
    <w:rsid w:val="1F19910E"/>
    <w:rsid w:val="1F4ABBCC"/>
    <w:rsid w:val="1F4C6324"/>
    <w:rsid w:val="1F6D9D1E"/>
    <w:rsid w:val="1FAF646F"/>
    <w:rsid w:val="1FCB8EEB"/>
    <w:rsid w:val="1FD105C3"/>
    <w:rsid w:val="1FEBCF48"/>
    <w:rsid w:val="20029E3F"/>
    <w:rsid w:val="205BEB06"/>
    <w:rsid w:val="2069E90C"/>
    <w:rsid w:val="20B62989"/>
    <w:rsid w:val="21305B73"/>
    <w:rsid w:val="2191F260"/>
    <w:rsid w:val="2214284F"/>
    <w:rsid w:val="226E68CB"/>
    <w:rsid w:val="226F8F8C"/>
    <w:rsid w:val="2272CD2B"/>
    <w:rsid w:val="228A2FF6"/>
    <w:rsid w:val="22FB05B9"/>
    <w:rsid w:val="2336DFD8"/>
    <w:rsid w:val="237665BE"/>
    <w:rsid w:val="23D132A3"/>
    <w:rsid w:val="23D1B610"/>
    <w:rsid w:val="23E5826D"/>
    <w:rsid w:val="2415A112"/>
    <w:rsid w:val="2469E84E"/>
    <w:rsid w:val="246BBB52"/>
    <w:rsid w:val="2498C8C2"/>
    <w:rsid w:val="24BC03DC"/>
    <w:rsid w:val="24D6C7B2"/>
    <w:rsid w:val="24FFC12D"/>
    <w:rsid w:val="2550F8F8"/>
    <w:rsid w:val="2574E2AF"/>
    <w:rsid w:val="25AC93DE"/>
    <w:rsid w:val="25AE00E3"/>
    <w:rsid w:val="25B17173"/>
    <w:rsid w:val="25D960AB"/>
    <w:rsid w:val="25E3AA97"/>
    <w:rsid w:val="26897FD7"/>
    <w:rsid w:val="27996775"/>
    <w:rsid w:val="280A03CD"/>
    <w:rsid w:val="281F3496"/>
    <w:rsid w:val="28A91172"/>
    <w:rsid w:val="295141D8"/>
    <w:rsid w:val="2A2F4FA7"/>
    <w:rsid w:val="2A411A42"/>
    <w:rsid w:val="2A763314"/>
    <w:rsid w:val="2A8D929C"/>
    <w:rsid w:val="2AB030C3"/>
    <w:rsid w:val="2B3EF6D8"/>
    <w:rsid w:val="2B41A984"/>
    <w:rsid w:val="2BCC088D"/>
    <w:rsid w:val="2C6B2EA7"/>
    <w:rsid w:val="2C7E5109"/>
    <w:rsid w:val="2C8D49D4"/>
    <w:rsid w:val="2CB4B0B5"/>
    <w:rsid w:val="2CF42EA5"/>
    <w:rsid w:val="2D0FC5BC"/>
    <w:rsid w:val="2DEE134E"/>
    <w:rsid w:val="2E0DE66F"/>
    <w:rsid w:val="2E33EC8A"/>
    <w:rsid w:val="2F063732"/>
    <w:rsid w:val="2F0834E6"/>
    <w:rsid w:val="2F17A3DA"/>
    <w:rsid w:val="2F65B3BC"/>
    <w:rsid w:val="2F71DB50"/>
    <w:rsid w:val="2FE9A03B"/>
    <w:rsid w:val="2FECC750"/>
    <w:rsid w:val="2FEEFC5B"/>
    <w:rsid w:val="2FF9653C"/>
    <w:rsid w:val="30140D22"/>
    <w:rsid w:val="301BA3CD"/>
    <w:rsid w:val="307E0657"/>
    <w:rsid w:val="30D7EDAC"/>
    <w:rsid w:val="30D853F8"/>
    <w:rsid w:val="311E1355"/>
    <w:rsid w:val="3148AC18"/>
    <w:rsid w:val="3154C087"/>
    <w:rsid w:val="3172D51F"/>
    <w:rsid w:val="31AF586F"/>
    <w:rsid w:val="31B38164"/>
    <w:rsid w:val="320C55F4"/>
    <w:rsid w:val="321B8314"/>
    <w:rsid w:val="321C498A"/>
    <w:rsid w:val="322D000F"/>
    <w:rsid w:val="322D93DF"/>
    <w:rsid w:val="3283CA02"/>
    <w:rsid w:val="32AE092B"/>
    <w:rsid w:val="32B8F9D9"/>
    <w:rsid w:val="32D83549"/>
    <w:rsid w:val="32DD8786"/>
    <w:rsid w:val="3300987A"/>
    <w:rsid w:val="331A56E0"/>
    <w:rsid w:val="332A8E4E"/>
    <w:rsid w:val="3353DFDA"/>
    <w:rsid w:val="3433B262"/>
    <w:rsid w:val="344D7C16"/>
    <w:rsid w:val="3477A9FC"/>
    <w:rsid w:val="3497B91E"/>
    <w:rsid w:val="3514A0E6"/>
    <w:rsid w:val="359838F5"/>
    <w:rsid w:val="35987358"/>
    <w:rsid w:val="35CF82C3"/>
    <w:rsid w:val="35E341C6"/>
    <w:rsid w:val="35FE4DB3"/>
    <w:rsid w:val="3625F11A"/>
    <w:rsid w:val="368662C3"/>
    <w:rsid w:val="36FC75C4"/>
    <w:rsid w:val="37051978"/>
    <w:rsid w:val="371ED979"/>
    <w:rsid w:val="37A3600D"/>
    <w:rsid w:val="3805ECF7"/>
    <w:rsid w:val="381F9A97"/>
    <w:rsid w:val="384D996F"/>
    <w:rsid w:val="38513A7B"/>
    <w:rsid w:val="390DAD8D"/>
    <w:rsid w:val="391067E4"/>
    <w:rsid w:val="392274F8"/>
    <w:rsid w:val="394908F0"/>
    <w:rsid w:val="395B1FCB"/>
    <w:rsid w:val="396A3A9A"/>
    <w:rsid w:val="39E3D28F"/>
    <w:rsid w:val="39E8DD52"/>
    <w:rsid w:val="3A3BA6FF"/>
    <w:rsid w:val="3AB9B14A"/>
    <w:rsid w:val="3AD55100"/>
    <w:rsid w:val="3B04E07F"/>
    <w:rsid w:val="3B1EE2A1"/>
    <w:rsid w:val="3B26D917"/>
    <w:rsid w:val="3B35A033"/>
    <w:rsid w:val="3B4755AF"/>
    <w:rsid w:val="3BE688E6"/>
    <w:rsid w:val="3C079FE3"/>
    <w:rsid w:val="3C210B89"/>
    <w:rsid w:val="3C465FB2"/>
    <w:rsid w:val="3CE905D1"/>
    <w:rsid w:val="3D43AA7B"/>
    <w:rsid w:val="3DA223D6"/>
    <w:rsid w:val="3DE06331"/>
    <w:rsid w:val="3E25A999"/>
    <w:rsid w:val="3E8CE467"/>
    <w:rsid w:val="3E972AE9"/>
    <w:rsid w:val="3EA49450"/>
    <w:rsid w:val="3EFA880E"/>
    <w:rsid w:val="3F82ADBD"/>
    <w:rsid w:val="3FF7D67F"/>
    <w:rsid w:val="4000132E"/>
    <w:rsid w:val="402505A9"/>
    <w:rsid w:val="405376B6"/>
    <w:rsid w:val="40555ACD"/>
    <w:rsid w:val="405A870B"/>
    <w:rsid w:val="405ED645"/>
    <w:rsid w:val="40D27115"/>
    <w:rsid w:val="41015F60"/>
    <w:rsid w:val="41635CB4"/>
    <w:rsid w:val="41C8FC33"/>
    <w:rsid w:val="423B2541"/>
    <w:rsid w:val="427646F6"/>
    <w:rsid w:val="42FF7E15"/>
    <w:rsid w:val="43A6D80A"/>
    <w:rsid w:val="43B7BE0A"/>
    <w:rsid w:val="43C7D6AB"/>
    <w:rsid w:val="43F85586"/>
    <w:rsid w:val="440A11D7"/>
    <w:rsid w:val="447699C0"/>
    <w:rsid w:val="448D012B"/>
    <w:rsid w:val="449F0249"/>
    <w:rsid w:val="44CE7828"/>
    <w:rsid w:val="45291AF5"/>
    <w:rsid w:val="45404A9E"/>
    <w:rsid w:val="458D4973"/>
    <w:rsid w:val="45A5E238"/>
    <w:rsid w:val="461A50DA"/>
    <w:rsid w:val="4628D18C"/>
    <w:rsid w:val="464CCA0B"/>
    <w:rsid w:val="4675A893"/>
    <w:rsid w:val="46804060"/>
    <w:rsid w:val="4683E1AD"/>
    <w:rsid w:val="46D790B1"/>
    <w:rsid w:val="46DFA0A5"/>
    <w:rsid w:val="475A7A3F"/>
    <w:rsid w:val="476612D2"/>
    <w:rsid w:val="478A0B94"/>
    <w:rsid w:val="479E05B2"/>
    <w:rsid w:val="47C4A1ED"/>
    <w:rsid w:val="47E73D5A"/>
    <w:rsid w:val="47F5C4DF"/>
    <w:rsid w:val="484E7583"/>
    <w:rsid w:val="4860AE43"/>
    <w:rsid w:val="4875EB98"/>
    <w:rsid w:val="487FFC67"/>
    <w:rsid w:val="48A6FDB3"/>
    <w:rsid w:val="495CA4A0"/>
    <w:rsid w:val="4960724E"/>
    <w:rsid w:val="4A258855"/>
    <w:rsid w:val="4A509453"/>
    <w:rsid w:val="4A5868C9"/>
    <w:rsid w:val="4A90C8F0"/>
    <w:rsid w:val="4AC79825"/>
    <w:rsid w:val="4B30A508"/>
    <w:rsid w:val="4CB16108"/>
    <w:rsid w:val="4CEF81E4"/>
    <w:rsid w:val="4D21DEB8"/>
    <w:rsid w:val="4D862291"/>
    <w:rsid w:val="4DB0F41D"/>
    <w:rsid w:val="4DBA8E09"/>
    <w:rsid w:val="4E7BC720"/>
    <w:rsid w:val="4E8D58A4"/>
    <w:rsid w:val="4E9CB5E0"/>
    <w:rsid w:val="4ECBFC1D"/>
    <w:rsid w:val="4F2BC408"/>
    <w:rsid w:val="4F54B204"/>
    <w:rsid w:val="4FBA2F59"/>
    <w:rsid w:val="4FC24F1F"/>
    <w:rsid w:val="500060C5"/>
    <w:rsid w:val="50172778"/>
    <w:rsid w:val="5038134B"/>
    <w:rsid w:val="503DCFEF"/>
    <w:rsid w:val="50516A15"/>
    <w:rsid w:val="5069E812"/>
    <w:rsid w:val="5087ADD2"/>
    <w:rsid w:val="50F08265"/>
    <w:rsid w:val="517F0D3A"/>
    <w:rsid w:val="51C5D4F8"/>
    <w:rsid w:val="51CFADB1"/>
    <w:rsid w:val="51E37E85"/>
    <w:rsid w:val="51EBA8F3"/>
    <w:rsid w:val="52035871"/>
    <w:rsid w:val="52305D64"/>
    <w:rsid w:val="523FEC55"/>
    <w:rsid w:val="52B4EF45"/>
    <w:rsid w:val="52B7171B"/>
    <w:rsid w:val="5304730B"/>
    <w:rsid w:val="531D5933"/>
    <w:rsid w:val="5365D243"/>
    <w:rsid w:val="5386C097"/>
    <w:rsid w:val="538DDE7E"/>
    <w:rsid w:val="53A20E35"/>
    <w:rsid w:val="53B533A2"/>
    <w:rsid w:val="53F822EC"/>
    <w:rsid w:val="54838AEB"/>
    <w:rsid w:val="54847755"/>
    <w:rsid w:val="54A20538"/>
    <w:rsid w:val="54F18E7F"/>
    <w:rsid w:val="551E86D4"/>
    <w:rsid w:val="555AF22C"/>
    <w:rsid w:val="557ABE3E"/>
    <w:rsid w:val="55F72ACD"/>
    <w:rsid w:val="55F90AF8"/>
    <w:rsid w:val="5616FE20"/>
    <w:rsid w:val="56181EF2"/>
    <w:rsid w:val="56351AC4"/>
    <w:rsid w:val="563A370C"/>
    <w:rsid w:val="565D3025"/>
    <w:rsid w:val="56786BC8"/>
    <w:rsid w:val="56788F4F"/>
    <w:rsid w:val="56A46653"/>
    <w:rsid w:val="56A5CE22"/>
    <w:rsid w:val="56A6A5D4"/>
    <w:rsid w:val="56A91DFF"/>
    <w:rsid w:val="56BC1691"/>
    <w:rsid w:val="56C4249D"/>
    <w:rsid w:val="56D664ED"/>
    <w:rsid w:val="56DA5486"/>
    <w:rsid w:val="57249A1F"/>
    <w:rsid w:val="575FC3E9"/>
    <w:rsid w:val="5767DBA2"/>
    <w:rsid w:val="57B08DB1"/>
    <w:rsid w:val="57BEF2D0"/>
    <w:rsid w:val="57DC52DD"/>
    <w:rsid w:val="57FDE861"/>
    <w:rsid w:val="5844EE60"/>
    <w:rsid w:val="584538BF"/>
    <w:rsid w:val="586CA796"/>
    <w:rsid w:val="588E9A12"/>
    <w:rsid w:val="58920849"/>
    <w:rsid w:val="58BDCF23"/>
    <w:rsid w:val="591F3903"/>
    <w:rsid w:val="59453953"/>
    <w:rsid w:val="5998152F"/>
    <w:rsid w:val="59AA2769"/>
    <w:rsid w:val="59BB3AF4"/>
    <w:rsid w:val="59C73853"/>
    <w:rsid w:val="59C9DD83"/>
    <w:rsid w:val="59D32321"/>
    <w:rsid w:val="59EEAC07"/>
    <w:rsid w:val="5A074186"/>
    <w:rsid w:val="5A439729"/>
    <w:rsid w:val="5A8F7725"/>
    <w:rsid w:val="5AA3076C"/>
    <w:rsid w:val="5B177B50"/>
    <w:rsid w:val="5B58556A"/>
    <w:rsid w:val="5B657632"/>
    <w:rsid w:val="5B692631"/>
    <w:rsid w:val="5B7CFBA0"/>
    <w:rsid w:val="5B886B49"/>
    <w:rsid w:val="5BCC7008"/>
    <w:rsid w:val="5BDB6F3A"/>
    <w:rsid w:val="5C6556F3"/>
    <w:rsid w:val="5C82327B"/>
    <w:rsid w:val="5CC57F41"/>
    <w:rsid w:val="5CE7B18C"/>
    <w:rsid w:val="5D322E7B"/>
    <w:rsid w:val="5D32BC53"/>
    <w:rsid w:val="5D426DCA"/>
    <w:rsid w:val="5D6C4EBC"/>
    <w:rsid w:val="5D72D10E"/>
    <w:rsid w:val="5E115500"/>
    <w:rsid w:val="5E1BABCF"/>
    <w:rsid w:val="5E5898D6"/>
    <w:rsid w:val="5E5AA49C"/>
    <w:rsid w:val="5E9D3914"/>
    <w:rsid w:val="5EE618B1"/>
    <w:rsid w:val="5EE68FC3"/>
    <w:rsid w:val="5F2C6B27"/>
    <w:rsid w:val="5F51DAE3"/>
    <w:rsid w:val="5F914757"/>
    <w:rsid w:val="600EDCD1"/>
    <w:rsid w:val="6010BDCD"/>
    <w:rsid w:val="6062D52F"/>
    <w:rsid w:val="60FEB8A9"/>
    <w:rsid w:val="614ED518"/>
    <w:rsid w:val="6192C729"/>
    <w:rsid w:val="6253E6BA"/>
    <w:rsid w:val="63515164"/>
    <w:rsid w:val="63881709"/>
    <w:rsid w:val="641FC896"/>
    <w:rsid w:val="64EC7310"/>
    <w:rsid w:val="650CBA52"/>
    <w:rsid w:val="6516457C"/>
    <w:rsid w:val="6598983C"/>
    <w:rsid w:val="661546DD"/>
    <w:rsid w:val="662E1A6A"/>
    <w:rsid w:val="669F0C3C"/>
    <w:rsid w:val="67760DB4"/>
    <w:rsid w:val="678DEE88"/>
    <w:rsid w:val="6798D806"/>
    <w:rsid w:val="680A46A3"/>
    <w:rsid w:val="685FBD3F"/>
    <w:rsid w:val="68BF1DE7"/>
    <w:rsid w:val="68F48243"/>
    <w:rsid w:val="68F59922"/>
    <w:rsid w:val="692D89CE"/>
    <w:rsid w:val="6947D183"/>
    <w:rsid w:val="698F624E"/>
    <w:rsid w:val="6A0D0479"/>
    <w:rsid w:val="6A41BB97"/>
    <w:rsid w:val="6AE03A50"/>
    <w:rsid w:val="6B46D600"/>
    <w:rsid w:val="6B47190C"/>
    <w:rsid w:val="6B7CBE0A"/>
    <w:rsid w:val="6C1FD3FC"/>
    <w:rsid w:val="6CDF2130"/>
    <w:rsid w:val="6D3E041B"/>
    <w:rsid w:val="6D781ED6"/>
    <w:rsid w:val="6DD2F937"/>
    <w:rsid w:val="6DDD3BB1"/>
    <w:rsid w:val="6EECDCD1"/>
    <w:rsid w:val="6F3887E4"/>
    <w:rsid w:val="6F45D6D1"/>
    <w:rsid w:val="6F790C12"/>
    <w:rsid w:val="6FAE304A"/>
    <w:rsid w:val="706E5BF4"/>
    <w:rsid w:val="70DFE2FE"/>
    <w:rsid w:val="71229C70"/>
    <w:rsid w:val="712B8B25"/>
    <w:rsid w:val="718963DE"/>
    <w:rsid w:val="7190FBFE"/>
    <w:rsid w:val="71C7D743"/>
    <w:rsid w:val="71E0CC30"/>
    <w:rsid w:val="71ED07B8"/>
    <w:rsid w:val="724010C5"/>
    <w:rsid w:val="724C53EE"/>
    <w:rsid w:val="72803E90"/>
    <w:rsid w:val="72A9B3CD"/>
    <w:rsid w:val="72B0ACD4"/>
    <w:rsid w:val="73494E37"/>
    <w:rsid w:val="73F062C2"/>
    <w:rsid w:val="741304A3"/>
    <w:rsid w:val="745C5F53"/>
    <w:rsid w:val="74912031"/>
    <w:rsid w:val="749FF7DA"/>
    <w:rsid w:val="752A8BE8"/>
    <w:rsid w:val="75AE5DAA"/>
    <w:rsid w:val="75B04A66"/>
    <w:rsid w:val="75E84D96"/>
    <w:rsid w:val="75F75B59"/>
    <w:rsid w:val="7669D51A"/>
    <w:rsid w:val="7671F23B"/>
    <w:rsid w:val="76992844"/>
    <w:rsid w:val="772B862B"/>
    <w:rsid w:val="77537DA9"/>
    <w:rsid w:val="77736040"/>
    <w:rsid w:val="7787E1ED"/>
    <w:rsid w:val="77CCD937"/>
    <w:rsid w:val="784D4148"/>
    <w:rsid w:val="78578FC0"/>
    <w:rsid w:val="787A92DD"/>
    <w:rsid w:val="78B85ECE"/>
    <w:rsid w:val="790B1479"/>
    <w:rsid w:val="7949D84C"/>
    <w:rsid w:val="796F00D1"/>
    <w:rsid w:val="797368FD"/>
    <w:rsid w:val="79EAC775"/>
    <w:rsid w:val="7A450E9B"/>
    <w:rsid w:val="7A68C85B"/>
    <w:rsid w:val="7A70F8B2"/>
    <w:rsid w:val="7AC31ADB"/>
    <w:rsid w:val="7ACD0474"/>
    <w:rsid w:val="7B0A436E"/>
    <w:rsid w:val="7B576785"/>
    <w:rsid w:val="7BC28CC3"/>
    <w:rsid w:val="7BCFEC7D"/>
    <w:rsid w:val="7BEAE566"/>
    <w:rsid w:val="7C0D1F73"/>
    <w:rsid w:val="7C13C71B"/>
    <w:rsid w:val="7C4E41C9"/>
    <w:rsid w:val="7C75C5F5"/>
    <w:rsid w:val="7C79FD6F"/>
    <w:rsid w:val="7CC962FF"/>
    <w:rsid w:val="7CE6747B"/>
    <w:rsid w:val="7D0F5F49"/>
    <w:rsid w:val="7D20B26B"/>
    <w:rsid w:val="7D381FC6"/>
    <w:rsid w:val="7D411460"/>
    <w:rsid w:val="7D5608B0"/>
    <w:rsid w:val="7D61D929"/>
    <w:rsid w:val="7D6BDE05"/>
    <w:rsid w:val="7D921C8F"/>
    <w:rsid w:val="7DD065D0"/>
    <w:rsid w:val="7DD9DC50"/>
    <w:rsid w:val="7E1BB2CE"/>
    <w:rsid w:val="7E9E5B3D"/>
    <w:rsid w:val="7ED5807F"/>
    <w:rsid w:val="7EE2DCF3"/>
    <w:rsid w:val="7EFC9013"/>
    <w:rsid w:val="7F448859"/>
    <w:rsid w:val="7F6FB0DB"/>
    <w:rsid w:val="7FA081F7"/>
    <w:rsid w:val="7FB5D1D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E09F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59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646595"/>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646595"/>
    <w:rPr>
      <w:rFonts w:eastAsiaTheme="minorEastAsia"/>
      <w:sz w:val="18"/>
      <w:szCs w:val="18"/>
      <w:lang w:val="ro-RO"/>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646595"/>
    <w:rPr>
      <w:rFonts w:asciiTheme="minorHAnsi" w:hAnsiTheme="minorHAnsi"/>
      <w:sz w:val="22"/>
      <w:szCs w:val="18"/>
      <w:vertAlign w:val="superscript"/>
    </w:rPr>
  </w:style>
  <w:style w:type="character" w:styleId="Hyperlink">
    <w:name w:val="Hyperlink"/>
    <w:basedOn w:val="DefaultParagraphFont"/>
    <w:uiPriority w:val="99"/>
    <w:rsid w:val="00646595"/>
    <w:rPr>
      <w:color w:val="0563C1" w:themeColor="hyperlink"/>
      <w:u w:val="single"/>
    </w:rPr>
  </w:style>
  <w:style w:type="paragraph" w:customStyle="1" w:styleId="Annexetitre">
    <w:name w:val="Annexe titre"/>
    <w:basedOn w:val="Normal"/>
    <w:next w:val="Normal"/>
    <w:rsid w:val="0064659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64659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646595"/>
    <w:pPr>
      <w:ind w:left="720"/>
    </w:pPr>
    <w:rPr>
      <w:rFonts w:ascii="Calibri" w:eastAsia="Calibri" w:hAnsi="Calibri" w:cs="Times New Roman"/>
      <w:szCs w:val="22"/>
    </w:rPr>
  </w:style>
  <w:style w:type="character" w:customStyle="1" w:styleId="TeksttreciPogrubienie">
    <w:name w:val="Tekst treści + Pogrubienie"/>
    <w:basedOn w:val="DefaultParagraphFont"/>
    <w:rsid w:val="00646595"/>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ro-RO"/>
    </w:rPr>
  </w:style>
  <w:style w:type="character" w:customStyle="1" w:styleId="Teksttreci">
    <w:name w:val="Tekst treści_"/>
    <w:basedOn w:val="DefaultParagraphFont"/>
    <w:link w:val="Teksttreci0"/>
    <w:rsid w:val="00646595"/>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646595"/>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Teksttreci2">
    <w:name w:val="Tekst treści (2)_"/>
    <w:basedOn w:val="DefaultParagraphFont"/>
    <w:link w:val="Teksttreci20"/>
    <w:rsid w:val="0064659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64659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64659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64659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DeltaViewInsertion">
    <w:name w:val="DeltaView Insertion"/>
    <w:uiPriority w:val="99"/>
    <w:rsid w:val="00646595"/>
    <w:rPr>
      <w:b/>
      <w:i/>
      <w:color w:val="00C000"/>
    </w:rPr>
  </w:style>
  <w:style w:type="paragraph" w:customStyle="1" w:styleId="BodyText1">
    <w:name w:val="Body Text1"/>
    <w:basedOn w:val="Normal"/>
    <w:qFormat/>
    <w:rsid w:val="00646595"/>
    <w:pPr>
      <w:tabs>
        <w:tab w:val="left" w:pos="0"/>
      </w:tabs>
      <w:spacing w:line="300" w:lineRule="exact"/>
      <w:jc w:val="both"/>
    </w:pPr>
    <w:rPr>
      <w:rFonts w:ascii="Arial" w:eastAsia="Times New Roman" w:hAnsi="Arial" w:cs="Times New Roman"/>
      <w:color w:val="000000"/>
      <w:sz w:val="20"/>
      <w:szCs w:val="20"/>
    </w:rPr>
  </w:style>
  <w:style w:type="paragraph" w:styleId="Header">
    <w:name w:val="header"/>
    <w:basedOn w:val="Normal"/>
    <w:link w:val="HeaderChar"/>
    <w:uiPriority w:val="99"/>
    <w:unhideWhenUsed/>
    <w:rsid w:val="00646595"/>
    <w:pPr>
      <w:tabs>
        <w:tab w:val="center" w:pos="4513"/>
        <w:tab w:val="right" w:pos="9026"/>
      </w:tabs>
    </w:pPr>
  </w:style>
  <w:style w:type="character" w:customStyle="1" w:styleId="HeaderChar">
    <w:name w:val="Header Char"/>
    <w:basedOn w:val="DefaultParagraphFont"/>
    <w:link w:val="Header"/>
    <w:uiPriority w:val="99"/>
    <w:rsid w:val="00646595"/>
    <w:rPr>
      <w:rFonts w:eastAsiaTheme="minorEastAsia"/>
      <w:szCs w:val="24"/>
    </w:rPr>
  </w:style>
  <w:style w:type="paragraph" w:styleId="Footer">
    <w:name w:val="footer"/>
    <w:basedOn w:val="Normal"/>
    <w:link w:val="FooterChar"/>
    <w:uiPriority w:val="99"/>
    <w:unhideWhenUsed/>
    <w:rsid w:val="00646595"/>
    <w:pPr>
      <w:tabs>
        <w:tab w:val="center" w:pos="4513"/>
        <w:tab w:val="right" w:pos="9026"/>
      </w:tabs>
    </w:pPr>
  </w:style>
  <w:style w:type="character" w:customStyle="1" w:styleId="FooterChar">
    <w:name w:val="Footer Char"/>
    <w:basedOn w:val="DefaultParagraphFont"/>
    <w:link w:val="Footer"/>
    <w:uiPriority w:val="99"/>
    <w:rsid w:val="00646595"/>
    <w:rPr>
      <w:rFonts w:eastAsiaTheme="minorEastAsia"/>
      <w:szCs w:val="24"/>
    </w:rPr>
  </w:style>
  <w:style w:type="paragraph" w:styleId="Revision">
    <w:name w:val="Revision"/>
    <w:hidden/>
    <w:uiPriority w:val="99"/>
    <w:semiHidden/>
    <w:rsid w:val="00076BB9"/>
    <w:pPr>
      <w:spacing w:after="0" w:line="240" w:lineRule="auto"/>
    </w:pPr>
    <w:rPr>
      <w:rFonts w:eastAsiaTheme="minorEastAsia"/>
      <w:szCs w:val="24"/>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eastAsiaTheme="minorEastAsia"/>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RO/TXT/?uri=OJ:L_202401623" TargetMode="External"/><Relationship Id="rId1" Type="http://schemas.openxmlformats.org/officeDocument/2006/relationships/hyperlink" Target="https://eur-lex.europa.eu/legal-content/RO/TXT/?uri=OJ%3AL%3A2013%3A176%3A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2F4002-46E1-4C7D-A2B5-078D09A5BD4A}">
  <ds:schemaRefs>
    <ds:schemaRef ds:uri="http://schemas.openxmlformats.org/officeDocument/2006/bibliography"/>
  </ds:schemaRefs>
</ds:datastoreItem>
</file>

<file path=customXml/itemProps2.xml><?xml version="1.0" encoding="utf-8"?>
<ds:datastoreItem xmlns:ds="http://schemas.openxmlformats.org/officeDocument/2006/customXml" ds:itemID="{84DDE74A-7CCF-4A0A-AFD9-0475ADD0A5C6}"/>
</file>

<file path=customXml/itemProps3.xml><?xml version="1.0" encoding="utf-8"?>
<ds:datastoreItem xmlns:ds="http://schemas.openxmlformats.org/officeDocument/2006/customXml" ds:itemID="{65C2744F-BB38-440C-A97E-213761DF5729}"/>
</file>

<file path=customXml/itemProps4.xml><?xml version="1.0" encoding="utf-8"?>
<ds:datastoreItem xmlns:ds="http://schemas.openxmlformats.org/officeDocument/2006/customXml" ds:itemID="{20690D1A-EC08-4E54-99D6-9BD64CE5F4F5}"/>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25</Pages>
  <Words>10545</Words>
  <Characters>58422</Characters>
  <Application>Microsoft Office Word</Application>
  <DocSecurity>0</DocSecurity>
  <Lines>1243</Lines>
  <Paragraphs>621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2024-06-06T14:27:00Z</dcterms:created>
  <dcterms:modified xsi:type="dcterms:W3CDTF">2024-10-18T07:50:00Z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2024-09-26T14:26:30Z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76c56b9a-e829-4213-8105-d1ad4b9e01f9</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